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520AA382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462EE1">
        <w:rPr>
          <w:rFonts w:ascii="Arial" w:hAnsi="Arial" w:cs="Arial"/>
          <w:b/>
          <w:bCs/>
          <w:sz w:val="22"/>
        </w:rPr>
        <w:t>8</w:t>
      </w:r>
      <w:r w:rsidR="00716204">
        <w:rPr>
          <w:rFonts w:ascii="Arial" w:hAnsi="Arial" w:cs="Arial"/>
          <w:b/>
          <w:bCs/>
          <w:sz w:val="22"/>
        </w:rPr>
        <w:t>2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</w:t>
      </w:r>
      <w:r w:rsidR="00716204">
        <w:rPr>
          <w:rFonts w:ascii="Arial" w:hAnsi="Arial" w:cs="Arial"/>
          <w:b/>
          <w:bCs/>
          <w:sz w:val="22"/>
        </w:rPr>
        <w:t>RP-18224</w:t>
      </w:r>
      <w:r w:rsidR="00445DFD">
        <w:rPr>
          <w:rFonts w:ascii="Arial" w:hAnsi="Arial" w:cs="Arial"/>
          <w:b/>
          <w:bCs/>
          <w:sz w:val="22"/>
        </w:rPr>
        <w:t>6</w:t>
      </w:r>
    </w:p>
    <w:p w14:paraId="0351D878" w14:textId="3B71CDB1" w:rsidR="0066434B" w:rsidRPr="00341F45" w:rsidRDefault="00716204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Sorrento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Italy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December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 w:rsidR="00F02915">
        <w:rPr>
          <w:rFonts w:ascii="Arial" w:hAnsi="Arial" w:cs="Arial"/>
          <w:b/>
          <w:bCs/>
          <w:sz w:val="22"/>
        </w:rPr>
        <w:t>1</w:t>
      </w:r>
      <w:r w:rsidR="00266199">
        <w:rPr>
          <w:rFonts w:ascii="Arial" w:hAnsi="Arial" w:cs="Arial"/>
          <w:b/>
          <w:bCs/>
          <w:sz w:val="22"/>
        </w:rPr>
        <w:t>0</w:t>
      </w:r>
      <w:r w:rsidR="00FC2A81">
        <w:rPr>
          <w:rFonts w:ascii="Arial" w:hAnsi="Arial" w:cs="Arial"/>
          <w:b/>
          <w:bCs/>
          <w:sz w:val="22"/>
          <w:vertAlign w:val="superscript"/>
        </w:rPr>
        <w:t>t</w:t>
      </w:r>
      <w:r w:rsidR="00266199">
        <w:rPr>
          <w:rFonts w:ascii="Arial" w:hAnsi="Arial" w:cs="Arial"/>
          <w:b/>
          <w:bCs/>
          <w:sz w:val="22"/>
          <w:vertAlign w:val="superscript"/>
        </w:rPr>
        <w:t>h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 w:rsidR="00F02915">
        <w:rPr>
          <w:rFonts w:ascii="Arial" w:hAnsi="Arial" w:cs="Arial"/>
          <w:b/>
          <w:bCs/>
          <w:sz w:val="22"/>
        </w:rPr>
        <w:t>13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2018 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49D1E149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462EE1">
        <w:rPr>
          <w:rFonts w:ascii="Arial" w:hAnsi="Arial"/>
          <w:sz w:val="22"/>
        </w:rPr>
        <w:t>9.6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52F1FD82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445DFD" w:rsidRPr="00445DFD">
        <w:rPr>
          <w:rFonts w:ascii="Arial" w:hAnsi="Arial"/>
          <w:sz w:val="22"/>
        </w:rPr>
        <w:t>Discussion on the LS on beam correspondence requirement and multi-band applicability framework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149B5F46" w:rsidR="00902FEA" w:rsidRPr="00FC2A81" w:rsidRDefault="00E61020" w:rsidP="00FC2A81">
      <w:pPr>
        <w:pStyle w:val="Heading1"/>
        <w:rPr>
          <w:lang w:eastAsia="zh-CN"/>
        </w:rPr>
      </w:pPr>
      <w:r>
        <w:t>Introduction</w:t>
      </w:r>
      <w:r w:rsidR="00D35A73" w:rsidRPr="00FC2A81">
        <w:rPr>
          <w:rFonts w:eastAsia="MS Mincho"/>
          <w:lang w:val="en-US"/>
        </w:rPr>
        <w:t xml:space="preserve"> </w:t>
      </w:r>
      <w:r w:rsidR="00902FEA" w:rsidRPr="00FC2A81">
        <w:rPr>
          <w:rFonts w:eastAsia="MS Mincho"/>
          <w:lang w:val="en-US"/>
        </w:rPr>
        <w:t xml:space="preserve"> </w:t>
      </w:r>
    </w:p>
    <w:p w14:paraId="5D02AA08" w14:textId="1631688C" w:rsidR="00B36DC9" w:rsidRDefault="0059624A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RAN has received LSs form RAN1 and RAN4 in [1] and [2], respectively. </w:t>
      </w:r>
      <w:r w:rsidR="003E517F">
        <w:rPr>
          <w:rFonts w:eastAsia="MS Mincho"/>
          <w:lang w:val="en-US"/>
        </w:rPr>
        <w:t>In this document, we discuss</w:t>
      </w:r>
      <w:r>
        <w:rPr>
          <w:rFonts w:eastAsia="MS Mincho"/>
          <w:lang w:val="en-US"/>
        </w:rPr>
        <w:t xml:space="preserve"> possible response to [2]</w:t>
      </w:r>
      <w:r w:rsidR="003E517F">
        <w:rPr>
          <w:rFonts w:eastAsia="MS Mincho"/>
          <w:lang w:val="en-US"/>
        </w:rPr>
        <w:t>.</w:t>
      </w:r>
      <w:r w:rsidR="00CE4983">
        <w:rPr>
          <w:rFonts w:eastAsia="MS Mincho"/>
          <w:lang w:val="en-US"/>
        </w:rPr>
        <w:t xml:space="preserve"> </w:t>
      </w:r>
    </w:p>
    <w:p w14:paraId="71F1BE2B" w14:textId="6219659D" w:rsidR="00716204" w:rsidRDefault="00716204" w:rsidP="00D06D3D">
      <w:pPr>
        <w:spacing w:after="0"/>
        <w:rPr>
          <w:rFonts w:eastAsia="MS Mincho"/>
          <w:lang w:val="en-US"/>
        </w:rPr>
      </w:pPr>
    </w:p>
    <w:p w14:paraId="626733A8" w14:textId="69FF076B" w:rsidR="000D2D49" w:rsidRDefault="00E61020" w:rsidP="00E61020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7CC95F2" w14:textId="1C754747" w:rsidR="00E61020" w:rsidRDefault="00B51247" w:rsidP="00E61020">
      <w:pPr>
        <w:rPr>
          <w:lang w:val="en-US"/>
        </w:rPr>
      </w:pPr>
      <w:r>
        <w:rPr>
          <w:lang w:val="en-US"/>
        </w:rPr>
        <w:t xml:space="preserve">The LS in [2] asked the following questions. </w:t>
      </w:r>
    </w:p>
    <w:p w14:paraId="5431723D" w14:textId="77777777" w:rsidR="00B51247" w:rsidRDefault="00B51247" w:rsidP="00E61020">
      <w:pPr>
        <w:spacing w:after="120"/>
        <w:ind w:left="1985" w:hanging="1985"/>
        <w:rPr>
          <w:rFonts w:ascii="Arial" w:hAnsi="Arial"/>
          <w:b/>
        </w:rPr>
      </w:pPr>
    </w:p>
    <w:p w14:paraId="42FAACFC" w14:textId="5A3C3E5E" w:rsidR="00E61020" w:rsidRPr="00B51247" w:rsidRDefault="00E61020" w:rsidP="00E61020">
      <w:pPr>
        <w:spacing w:after="120"/>
        <w:ind w:left="1985" w:hanging="1985"/>
        <w:rPr>
          <w:rFonts w:ascii="Arial" w:hAnsi="Arial"/>
          <w:b/>
          <w:color w:val="0070C0"/>
        </w:rPr>
      </w:pPr>
      <w:r w:rsidRPr="00B51247">
        <w:rPr>
          <w:rFonts w:ascii="Arial" w:hAnsi="Arial"/>
          <w:b/>
          <w:color w:val="0070C0"/>
        </w:rPr>
        <w:t>To RAN and RAN WG1:</w:t>
      </w:r>
    </w:p>
    <w:p w14:paraId="25CB2933" w14:textId="77777777" w:rsidR="00E61020" w:rsidRPr="00B51247" w:rsidRDefault="00E61020" w:rsidP="00E61020">
      <w:pPr>
        <w:rPr>
          <w:rFonts w:ascii="Arial" w:hAnsi="Arial"/>
          <w:color w:val="0070C0"/>
        </w:rPr>
      </w:pPr>
      <w:r w:rsidRPr="00B51247">
        <w:rPr>
          <w:rFonts w:ascii="Arial" w:hAnsi="Arial"/>
          <w:color w:val="0070C0"/>
        </w:rPr>
        <w:t>In order to resolve the remaining open issue associated with the DL RS aspects of the beam correspondence requirement, RAN4 respectfully requests RAN and RAN1 for information on the following questions:</w:t>
      </w:r>
    </w:p>
    <w:p w14:paraId="7DF84158" w14:textId="77777777" w:rsidR="00E61020" w:rsidRPr="00B51247" w:rsidRDefault="00E61020" w:rsidP="001A517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0"/>
        <w:contextualSpacing w:val="0"/>
        <w:textAlignment w:val="auto"/>
        <w:rPr>
          <w:rFonts w:ascii="Arial" w:hAnsi="Arial" w:cs="Arial"/>
          <w:color w:val="0070C0"/>
        </w:rPr>
      </w:pPr>
      <w:r w:rsidRPr="00B51247">
        <w:rPr>
          <w:rFonts w:ascii="Arial" w:hAnsi="Arial" w:cs="Arial"/>
          <w:color w:val="0070C0"/>
        </w:rPr>
        <w:t>Whether there exists a feature group or a collection of feature groups which can enable the UE to use CSI-RS to meet the beam correspondence requirement and, if so, what are they?</w:t>
      </w:r>
    </w:p>
    <w:p w14:paraId="37EFD989" w14:textId="77777777" w:rsidR="00E61020" w:rsidRPr="00B51247" w:rsidRDefault="00E61020" w:rsidP="001A517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0"/>
        <w:contextualSpacing w:val="0"/>
        <w:textAlignment w:val="auto"/>
        <w:rPr>
          <w:rFonts w:ascii="Arial" w:hAnsi="Arial" w:cs="Arial"/>
          <w:color w:val="0070C0"/>
        </w:rPr>
      </w:pPr>
      <w:r w:rsidRPr="00B51247">
        <w:rPr>
          <w:rFonts w:ascii="Arial" w:hAnsi="Arial" w:cs="Arial"/>
          <w:color w:val="0070C0"/>
        </w:rPr>
        <w:t xml:space="preserve">If the answer to Question 1 is affirmative, whether support of CSI RS for Beam Correspondence is mandatory, mandatory with capability </w:t>
      </w:r>
      <w:proofErr w:type="spellStart"/>
      <w:r w:rsidRPr="00B51247">
        <w:rPr>
          <w:rFonts w:ascii="Arial" w:hAnsi="Arial" w:cs="Arial"/>
          <w:color w:val="0070C0"/>
        </w:rPr>
        <w:t>signaling</w:t>
      </w:r>
      <w:proofErr w:type="spellEnd"/>
      <w:r w:rsidRPr="00B51247">
        <w:rPr>
          <w:rFonts w:ascii="Arial" w:hAnsi="Arial" w:cs="Arial"/>
          <w:color w:val="0070C0"/>
        </w:rPr>
        <w:t xml:space="preserve"> or optional?</w:t>
      </w:r>
    </w:p>
    <w:p w14:paraId="07792D52" w14:textId="77777777" w:rsidR="00E61020" w:rsidRDefault="00E61020" w:rsidP="00E61020">
      <w:pPr>
        <w:rPr>
          <w:rFonts w:ascii="Arial" w:hAnsi="Arial"/>
          <w:b/>
        </w:rPr>
      </w:pPr>
    </w:p>
    <w:p w14:paraId="0CD42E23" w14:textId="5FD82814" w:rsidR="00E61020" w:rsidRDefault="00E61020" w:rsidP="00E61020">
      <w:pPr>
        <w:rPr>
          <w:lang w:val="en-US"/>
        </w:rPr>
      </w:pPr>
    </w:p>
    <w:p w14:paraId="7588F5EC" w14:textId="77777777" w:rsidR="004A5CD2" w:rsidRPr="004A5CD2" w:rsidRDefault="00B51247" w:rsidP="00E61020">
      <w:pPr>
        <w:rPr>
          <w:b/>
          <w:lang w:val="en-US"/>
        </w:rPr>
      </w:pPr>
      <w:r w:rsidRPr="004A5CD2">
        <w:rPr>
          <w:b/>
          <w:lang w:val="en-US"/>
        </w:rPr>
        <w:t>Regarding Question #1</w:t>
      </w:r>
      <w:r w:rsidR="004A5CD2" w:rsidRPr="004A5CD2">
        <w:rPr>
          <w:b/>
          <w:lang w:val="en-US"/>
        </w:rPr>
        <w:t xml:space="preserve">: </w:t>
      </w:r>
    </w:p>
    <w:p w14:paraId="7CAA5B96" w14:textId="32F82AA6" w:rsidR="00220C12" w:rsidRDefault="004A5CD2" w:rsidP="00E61020">
      <w:pPr>
        <w:rPr>
          <w:lang w:val="en-US"/>
        </w:rPr>
      </w:pPr>
      <w:r>
        <w:rPr>
          <w:lang w:val="en-US"/>
        </w:rPr>
        <w:t>T</w:t>
      </w:r>
      <w:r w:rsidR="00B51247">
        <w:rPr>
          <w:lang w:val="en-US"/>
        </w:rPr>
        <w:t>he following feature groups are related to using CSI-RS by the UE</w:t>
      </w:r>
      <w:r w:rsidR="00220C12">
        <w:rPr>
          <w:lang w:val="en-US"/>
        </w:rPr>
        <w:t xml:space="preserve"> for beam management, including functions related to beam correspondence</w:t>
      </w:r>
    </w:p>
    <w:p w14:paraId="143F0211" w14:textId="77777777" w:rsidR="004A5CD2" w:rsidRDefault="00220C12" w:rsidP="00E61020">
      <w:pPr>
        <w:rPr>
          <w:lang w:val="en-US"/>
        </w:rPr>
      </w:pPr>
      <w:r>
        <w:rPr>
          <w:lang w:val="en-US"/>
        </w:rPr>
        <w:t xml:space="preserve"> </w:t>
      </w: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6"/>
        <w:gridCol w:w="901"/>
        <w:gridCol w:w="1618"/>
        <w:gridCol w:w="451"/>
        <w:gridCol w:w="270"/>
        <w:gridCol w:w="630"/>
        <w:gridCol w:w="270"/>
        <w:gridCol w:w="360"/>
        <w:gridCol w:w="360"/>
        <w:gridCol w:w="219"/>
        <w:gridCol w:w="1222"/>
        <w:gridCol w:w="270"/>
        <w:gridCol w:w="1348"/>
        <w:gridCol w:w="1154"/>
      </w:tblGrid>
      <w:tr w:rsidR="004A5CD2" w:rsidRPr="00CA4C8A" w14:paraId="6F169B2C" w14:textId="77777777" w:rsidTr="00B026A9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EF7C7" w14:textId="77777777" w:rsidR="004A5CD2" w:rsidRPr="004A5CD2" w:rsidRDefault="004A5CD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>2-24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47093" w14:textId="77777777" w:rsidR="004A5CD2" w:rsidRPr="004A5CD2" w:rsidRDefault="004A5CD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 xml:space="preserve">SSB/CSI-RS for beam measurement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BECB" w14:textId="790F6D4A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 xml:space="preserve">1. The max number of SSB/CSI-RS (1Tx) resources (sum of aperiodic/periodic/semi-persistent) across all CCs configured to measure L1-RSRP within a slot shall not exceed MB_1 </w:t>
            </w:r>
          </w:p>
          <w:p w14:paraId="6F8D55B1" w14:textId="5FE0A4EB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 xml:space="preserve">1a. The max number of CSI-RS resources (sum of aperiodic/periodic/semi-persistent) across all CCs configured to measure L1-RSRP </w:t>
            </w:r>
            <w:r w:rsidRPr="004A5CD2">
              <w:rPr>
                <w:rFonts w:asciiTheme="majorHAnsi" w:eastAsia="Times New Roman" w:hAnsiTheme="majorHAnsi" w:cstheme="majorHAnsi"/>
                <w:sz w:val="16"/>
              </w:rPr>
              <w:lastRenderedPageBreak/>
              <w:t xml:space="preserve">shall not exceed MC_1 </w:t>
            </w:r>
          </w:p>
          <w:p w14:paraId="1C1D4E08" w14:textId="77777777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 xml:space="preserve">2. The max number of CSI-RS (2Tx) resources (sum of aperiodic/periodic/semi-persistent) across all CCs to measure L1-RSRP within a slot shall not exceed MB_2 </w:t>
            </w:r>
          </w:p>
          <w:p w14:paraId="2B473D95" w14:textId="77777777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br/>
              <w:t xml:space="preserve">3. Supported density of CSI-RS </w:t>
            </w:r>
          </w:p>
          <w:p w14:paraId="67124B34" w14:textId="77777777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 xml:space="preserve">4. The max number of </w:t>
            </w:r>
            <w:r w:rsidRPr="004A5CD2">
              <w:rPr>
                <w:rFonts w:asciiTheme="majorHAnsi" w:eastAsia="Times New Roman" w:hAnsiTheme="majorHAnsi" w:cstheme="majorHAnsi" w:hint="eastAsia"/>
                <w:sz w:val="16"/>
              </w:rPr>
              <w:t xml:space="preserve">aperiodic </w:t>
            </w:r>
            <w:r w:rsidRPr="004A5CD2">
              <w:rPr>
                <w:rFonts w:asciiTheme="majorHAnsi" w:eastAsia="Times New Roman" w:hAnsiTheme="majorHAnsi" w:cstheme="majorHAnsi"/>
                <w:sz w:val="16"/>
              </w:rPr>
              <w:t>CSI-RS resources across all CCs configured to measure L1-RSRP shall not exceed M</w:t>
            </w:r>
            <w:r w:rsidRPr="004A5CD2">
              <w:rPr>
                <w:rFonts w:asciiTheme="majorHAnsi" w:eastAsia="Times New Roman" w:hAnsiTheme="majorHAnsi" w:cstheme="majorHAnsi" w:hint="eastAsia"/>
                <w:sz w:val="16"/>
              </w:rPr>
              <w:t>D</w:t>
            </w:r>
            <w:r w:rsidRPr="004A5CD2">
              <w:rPr>
                <w:rFonts w:asciiTheme="majorHAnsi" w:eastAsia="Times New Roman" w:hAnsiTheme="majorHAnsi" w:cstheme="majorHAnsi"/>
                <w:sz w:val="16"/>
              </w:rPr>
              <w:t>_</w:t>
            </w:r>
            <w:r w:rsidRPr="004A5CD2">
              <w:rPr>
                <w:rFonts w:asciiTheme="majorHAnsi" w:eastAsia="Times New Roman" w:hAnsiTheme="majorHAnsi" w:cstheme="majorHAnsi" w:hint="eastAsia"/>
                <w:sz w:val="16"/>
              </w:rP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EE12" w14:textId="77777777" w:rsidR="004A5CD2" w:rsidRPr="004A5CD2" w:rsidRDefault="004A5CD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lastRenderedPageBreak/>
              <w:t>2-21, 2-22 or 2-23, 2-23a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FCC2" w14:textId="77777777" w:rsidR="004A5CD2" w:rsidRPr="004A5CD2" w:rsidRDefault="004A5CD2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4A5CD2">
              <w:rPr>
                <w:rFonts w:asciiTheme="majorHAnsi" w:eastAsia="MS PGothic" w:hAnsiTheme="majorHAnsi" w:cstheme="majorHAnsi"/>
                <w:sz w:val="16"/>
              </w:rPr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7E9B" w14:textId="77777777" w:rsidR="004A5CD2" w:rsidRPr="004A5CD2" w:rsidRDefault="004A5CD2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4A5CD2">
              <w:rPr>
                <w:rFonts w:asciiTheme="majorHAnsi" w:eastAsia="MS PGothic" w:hAnsiTheme="majorHAnsi" w:cstheme="majorHAnsi"/>
                <w:sz w:val="16"/>
              </w:rPr>
              <w:t>RSRP measurement is not supported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023C" w14:textId="77777777" w:rsidR="004A5CD2" w:rsidRPr="004A5CD2" w:rsidRDefault="004A5CD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>Type 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D906F" w14:textId="77777777" w:rsidR="004A5CD2" w:rsidRPr="004A5CD2" w:rsidRDefault="004A5CD2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4A5CD2">
              <w:rPr>
                <w:rFonts w:asciiTheme="majorHAnsi" w:eastAsia="MS PGothic" w:hAnsiTheme="majorHAnsi" w:cstheme="majorHAnsi"/>
                <w:sz w:val="16"/>
              </w:rPr>
              <w:t>No need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EDF4" w14:textId="77777777" w:rsidR="004A5CD2" w:rsidRPr="004A5CD2" w:rsidRDefault="004A5CD2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  <w:r w:rsidRPr="004A5CD2">
              <w:rPr>
                <w:rFonts w:asciiTheme="majorHAnsi" w:eastAsia="Malgun Gothic" w:hAnsiTheme="majorHAnsi" w:cstheme="majorHAnsi"/>
                <w:sz w:val="16"/>
              </w:rPr>
              <w:t>Yes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9EC0" w14:textId="77777777" w:rsidR="004A5CD2" w:rsidRPr="004A5CD2" w:rsidRDefault="004A5CD2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285C" w14:textId="77777777" w:rsidR="004A5CD2" w:rsidRPr="004A5CD2" w:rsidRDefault="004A5CD2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0799" w14:textId="77777777" w:rsidR="004A5CD2" w:rsidRPr="004A5CD2" w:rsidRDefault="004A5CD2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21786" w14:textId="3CE23AA2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 xml:space="preserve">Mandatory with capability </w:t>
            </w:r>
            <w:proofErr w:type="spellStart"/>
            <w:r w:rsidRPr="004A5CD2">
              <w:rPr>
                <w:rFonts w:asciiTheme="majorHAnsi" w:eastAsia="Times New Roman" w:hAnsiTheme="majorHAnsi" w:cstheme="majorHAnsi"/>
                <w:sz w:val="16"/>
              </w:rPr>
              <w:t>signaling</w:t>
            </w:r>
            <w:proofErr w:type="spellEnd"/>
          </w:p>
          <w:p w14:paraId="58ACE8CB" w14:textId="4DF024C1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>Component-1, candidate value set for MB_1 is {0, 8, 16, 32, 64}</w:t>
            </w:r>
          </w:p>
          <w:p w14:paraId="7C6BA376" w14:textId="77777777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>On FR2, UE is mandated to signal MB_1 &gt;=8</w:t>
            </w:r>
          </w:p>
          <w:p w14:paraId="47093DDF" w14:textId="10BEDA08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 xml:space="preserve">On FR1, MB_1 &gt;=8 is supported mandatory with capability </w:t>
            </w:r>
            <w:proofErr w:type="spellStart"/>
            <w:r w:rsidRPr="004A5CD2">
              <w:rPr>
                <w:rFonts w:asciiTheme="majorHAnsi" w:eastAsia="Times New Roman" w:hAnsiTheme="majorHAnsi" w:cstheme="majorHAnsi"/>
                <w:sz w:val="16"/>
              </w:rPr>
              <w:t>signaling</w:t>
            </w:r>
            <w:proofErr w:type="spellEnd"/>
            <w:r w:rsidRPr="004A5CD2">
              <w:rPr>
                <w:rFonts w:asciiTheme="majorHAnsi" w:eastAsia="Times New Roman" w:hAnsiTheme="majorHAnsi" w:cstheme="majorHAnsi"/>
                <w:sz w:val="16"/>
              </w:rPr>
              <w:t xml:space="preserve">. </w:t>
            </w:r>
          </w:p>
          <w:p w14:paraId="73DCBBAF" w14:textId="04BF1730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lastRenderedPageBreak/>
              <w:t>Component-1a, candidate value set for MC_1 is {0, 4, 8, 16, 32, 64}</w:t>
            </w:r>
          </w:p>
          <w:p w14:paraId="3D3897BC" w14:textId="31E93B58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 xml:space="preserve">For FR1, UE is mandated to report at least 8. </w:t>
            </w:r>
          </w:p>
          <w:p w14:paraId="106DDCE9" w14:textId="5B966D91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>Component-2, candidate value set for MB_2 is {0, 4, 8, 16, 32, 64}</w:t>
            </w:r>
          </w:p>
          <w:p w14:paraId="61C08579" w14:textId="77777777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 xml:space="preserve">Component-3: candidate value set: </w:t>
            </w:r>
          </w:p>
          <w:p w14:paraId="29E9B9A3" w14:textId="34F64245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>{“not supported”, “1 only”, “3 only”, “both 1 and 3”}</w:t>
            </w:r>
          </w:p>
          <w:p w14:paraId="06836222" w14:textId="77777777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>On FR2, UE is mandated to signal either “3 only” or “both 1 and 3”</w:t>
            </w:r>
          </w:p>
          <w:p w14:paraId="4EEE2BB2" w14:textId="66592ECD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 xml:space="preserve">On FR1, either “3 only” or “both 1 and 3” is mandatory with UE capability </w:t>
            </w:r>
            <w:proofErr w:type="spellStart"/>
            <w:r w:rsidRPr="004A5CD2">
              <w:rPr>
                <w:rFonts w:asciiTheme="majorHAnsi" w:eastAsia="Times New Roman" w:hAnsiTheme="majorHAnsi" w:cstheme="majorHAnsi"/>
                <w:sz w:val="16"/>
              </w:rPr>
              <w:t>signaling</w:t>
            </w:r>
            <w:proofErr w:type="spellEnd"/>
            <w:r w:rsidRPr="004A5CD2">
              <w:rPr>
                <w:rFonts w:asciiTheme="majorHAnsi" w:eastAsia="Times New Roman" w:hAnsiTheme="majorHAnsi" w:cstheme="majorHAnsi"/>
                <w:sz w:val="16"/>
              </w:rPr>
              <w:t>.</w:t>
            </w:r>
          </w:p>
          <w:p w14:paraId="220F31CB" w14:textId="77777777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>Component-4, candidate value set for M</w:t>
            </w:r>
            <w:r w:rsidRPr="004A5CD2">
              <w:rPr>
                <w:rFonts w:asciiTheme="majorHAnsi" w:eastAsia="Times New Roman" w:hAnsiTheme="majorHAnsi" w:cstheme="majorHAnsi" w:hint="eastAsia"/>
                <w:sz w:val="16"/>
              </w:rPr>
              <w:t>D</w:t>
            </w:r>
            <w:r w:rsidRPr="004A5CD2">
              <w:rPr>
                <w:rFonts w:asciiTheme="majorHAnsi" w:eastAsia="Times New Roman" w:hAnsiTheme="majorHAnsi" w:cstheme="majorHAnsi"/>
                <w:sz w:val="16"/>
              </w:rPr>
              <w:t>_</w:t>
            </w:r>
            <w:r w:rsidRPr="004A5CD2">
              <w:rPr>
                <w:rFonts w:asciiTheme="majorHAnsi" w:eastAsia="Times New Roman" w:hAnsiTheme="majorHAnsi" w:cstheme="majorHAnsi" w:hint="eastAsia"/>
                <w:sz w:val="16"/>
              </w:rPr>
              <w:t>2</w:t>
            </w:r>
            <w:r w:rsidRPr="004A5CD2">
              <w:rPr>
                <w:rFonts w:asciiTheme="majorHAnsi" w:eastAsia="Times New Roman" w:hAnsiTheme="majorHAnsi" w:cstheme="majorHAnsi"/>
                <w:sz w:val="16"/>
              </w:rPr>
              <w:t xml:space="preserve"> is {0, 1, 4, 8, 16, 32, 64}</w:t>
            </w:r>
          </w:p>
          <w:p w14:paraId="4E72CC87" w14:textId="68289CAC" w:rsidR="004A5CD2" w:rsidRPr="004A5CD2" w:rsidRDefault="004A5CD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4A5CD2">
              <w:rPr>
                <w:rFonts w:asciiTheme="majorHAnsi" w:eastAsia="Times New Roman" w:hAnsiTheme="majorHAnsi" w:cstheme="majorHAnsi"/>
                <w:sz w:val="16"/>
              </w:rPr>
              <w:t>For both FR1 and FR2, UE is mandated to report at least 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D4617" w14:textId="77777777" w:rsidR="004A5CD2" w:rsidRPr="004A5CD2" w:rsidRDefault="004A5CD2" w:rsidP="004A5CD2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</w:tc>
      </w:tr>
      <w:tr w:rsidR="00220C12" w:rsidRPr="00CA4C8A" w14:paraId="51DF7A7E" w14:textId="77777777" w:rsidTr="00220C12">
        <w:trPr>
          <w:trHeight w:val="525"/>
        </w:trPr>
        <w:tc>
          <w:tcPr>
            <w:tcW w:w="234" w:type="pct"/>
            <w:shd w:val="clear" w:color="auto" w:fill="auto"/>
            <w:vAlign w:val="center"/>
          </w:tcPr>
          <w:p w14:paraId="37146F59" w14:textId="77777777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>2-26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260071A4" w14:textId="77777777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>Receiving beam selection using CSI-RS resource repetition "ON"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7A145EEA" w14:textId="77777777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>1. Support Rx beam switching procedure using CSI-RS resource repetition "ON"</w:t>
            </w:r>
          </w:p>
          <w:p w14:paraId="242CDC17" w14:textId="5FDA178D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>2. Recommended CSI-RS resource repetition number per resource set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68041D38" w14:textId="77777777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00E1D666" w14:textId="77777777" w:rsidR="00B51247" w:rsidRPr="00B51247" w:rsidRDefault="00B51247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B51247">
              <w:rPr>
                <w:rFonts w:asciiTheme="majorHAnsi" w:eastAsia="MS PGothic" w:hAnsiTheme="majorHAnsi" w:cstheme="majorHAnsi"/>
                <w:sz w:val="16"/>
              </w:rPr>
              <w:t>Yes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72EAAD7D" w14:textId="77777777" w:rsidR="00B51247" w:rsidRPr="00B51247" w:rsidRDefault="00B51247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B51247">
              <w:rPr>
                <w:rFonts w:asciiTheme="majorHAnsi" w:eastAsia="MS PGothic" w:hAnsiTheme="majorHAnsi" w:cstheme="majorHAnsi"/>
                <w:sz w:val="16"/>
              </w:rPr>
              <w:t>Rx beam switching is not supported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300E9B95" w14:textId="77777777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>Type 1</w:t>
            </w:r>
          </w:p>
        </w:tc>
        <w:tc>
          <w:tcPr>
            <w:tcW w:w="189" w:type="pct"/>
            <w:shd w:val="clear" w:color="auto" w:fill="auto"/>
            <w:vAlign w:val="center"/>
          </w:tcPr>
          <w:p w14:paraId="3B737C38" w14:textId="77777777" w:rsidR="00B51247" w:rsidRPr="00B51247" w:rsidRDefault="00B51247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B51247">
              <w:rPr>
                <w:rFonts w:asciiTheme="majorHAnsi" w:eastAsia="MS PGothic" w:hAnsiTheme="majorHAnsi" w:cstheme="majorHAnsi"/>
                <w:sz w:val="16"/>
              </w:rPr>
              <w:t>N.A.</w:t>
            </w:r>
          </w:p>
        </w:tc>
        <w:tc>
          <w:tcPr>
            <w:tcW w:w="189" w:type="pct"/>
            <w:shd w:val="clear" w:color="auto" w:fill="auto"/>
            <w:vAlign w:val="center"/>
          </w:tcPr>
          <w:p w14:paraId="5871490F" w14:textId="77777777" w:rsidR="00B51247" w:rsidRPr="00B51247" w:rsidRDefault="00B51247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  <w:r w:rsidRPr="00B51247">
              <w:rPr>
                <w:rFonts w:asciiTheme="majorHAnsi" w:eastAsia="Malgun Gothic" w:hAnsiTheme="majorHAnsi" w:cstheme="majorHAnsi"/>
                <w:sz w:val="16"/>
              </w:rPr>
              <w:t>N.A.</w:t>
            </w:r>
          </w:p>
        </w:tc>
        <w:tc>
          <w:tcPr>
            <w:tcW w:w="115" w:type="pct"/>
            <w:shd w:val="clear" w:color="auto" w:fill="auto"/>
            <w:vAlign w:val="center"/>
          </w:tcPr>
          <w:p w14:paraId="0D0CA0B0" w14:textId="77777777" w:rsidR="00B51247" w:rsidRPr="00B51247" w:rsidRDefault="00B51247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87D4A6B" w14:textId="77777777" w:rsidR="00B51247" w:rsidRPr="00B51247" w:rsidRDefault="00B51247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399CB37A" w14:textId="77777777" w:rsidR="00B51247" w:rsidRPr="00B51247" w:rsidRDefault="00B51247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14:paraId="0DAC3AEC" w14:textId="37AE6410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>Support Rx beam switching is mandatory for FR2</w:t>
            </w:r>
          </w:p>
          <w:p w14:paraId="235D3485" w14:textId="77777777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>Componet-2: candidate value set {2, 3, 4, 5, 6, 7, 8}</w:t>
            </w:r>
          </w:p>
        </w:tc>
        <w:tc>
          <w:tcPr>
            <w:tcW w:w="606" w:type="pct"/>
          </w:tcPr>
          <w:p w14:paraId="49B4A26A" w14:textId="77777777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>Mandatory with UE capability at least for FR2</w:t>
            </w:r>
          </w:p>
          <w:p w14:paraId="31C79D04" w14:textId="77777777" w:rsidR="00B51247" w:rsidRPr="00CA4C8A" w:rsidRDefault="00B51247" w:rsidP="00B27040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</w:tr>
      <w:tr w:rsidR="00220C12" w:rsidRPr="00CA4C8A" w14:paraId="26A2DE3F" w14:textId="77777777" w:rsidTr="00220C12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1D09" w14:textId="77777777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>2-31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7D6DC" w14:textId="77777777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>Beam failure recovery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95D3" w14:textId="7ED5CA42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 xml:space="preserve">1. Maximal number of CSI-RS resources across all CCs for UE to monitor PDCCH quality  </w:t>
            </w:r>
          </w:p>
          <w:p w14:paraId="75907C49" w14:textId="7A47D1B5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 xml:space="preserve">2. Maximal number of different SSBs across all CCs for UE to monitor PDCCH quality  </w:t>
            </w:r>
          </w:p>
          <w:p w14:paraId="76500403" w14:textId="191E723E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 xml:space="preserve">3. Maximal number of different CSI-RS and/or SSB resources </w:t>
            </w:r>
            <w:r w:rsidRPr="00B51247">
              <w:rPr>
                <w:rFonts w:asciiTheme="majorHAnsi" w:eastAsia="Times New Roman" w:hAnsiTheme="majorHAnsi" w:cstheme="majorHAnsi"/>
                <w:sz w:val="16"/>
              </w:rPr>
              <w:lastRenderedPageBreak/>
              <w:t xml:space="preserve">across all CCs for new beam identifications. 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D0D0" w14:textId="7A4DE5F7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lastRenderedPageBreak/>
              <w:t>1-7</w:t>
            </w:r>
            <w:r w:rsidR="00220C12">
              <w:rPr>
                <w:rFonts w:asciiTheme="majorHAnsi" w:eastAsia="Times New Roman" w:hAnsiTheme="majorHAnsi" w:cstheme="majorHAnsi"/>
                <w:sz w:val="16"/>
              </w:rPr>
              <w:t xml:space="preserve"> </w:t>
            </w:r>
            <w:r w:rsidRPr="00B51247">
              <w:rPr>
                <w:rFonts w:asciiTheme="majorHAnsi" w:eastAsia="Times New Roman" w:hAnsiTheme="majorHAnsi" w:cstheme="majorHAnsi"/>
                <w:sz w:val="16"/>
              </w:rPr>
              <w:t>for CSI-RS based BFD/BFR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A0CA" w14:textId="77777777" w:rsidR="00B51247" w:rsidRPr="00B51247" w:rsidRDefault="00B51247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B51247">
              <w:rPr>
                <w:rFonts w:asciiTheme="majorHAnsi" w:eastAsia="MS PGothic" w:hAnsiTheme="majorHAnsi" w:cstheme="majorHAnsi"/>
                <w:sz w:val="16"/>
              </w:rPr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4E81" w14:textId="77777777" w:rsidR="00B51247" w:rsidRPr="00B51247" w:rsidRDefault="00B51247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B51247">
              <w:rPr>
                <w:rFonts w:asciiTheme="majorHAnsi" w:eastAsia="MS PGothic" w:hAnsiTheme="majorHAnsi" w:cstheme="majorHAnsi"/>
                <w:sz w:val="16"/>
              </w:rPr>
              <w:t xml:space="preserve">Beam failure recovery is not supported 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A4FF" w14:textId="77777777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>Type 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A752" w14:textId="77777777" w:rsidR="00B51247" w:rsidRPr="00B51247" w:rsidRDefault="00B51247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B51247">
              <w:rPr>
                <w:rFonts w:asciiTheme="majorHAnsi" w:eastAsia="MS PGothic" w:hAnsiTheme="majorHAnsi" w:cstheme="majorHAnsi"/>
                <w:sz w:val="16"/>
              </w:rPr>
              <w:t>N.A.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BE915" w14:textId="77777777" w:rsidR="00B51247" w:rsidRPr="00B51247" w:rsidRDefault="00B51247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  <w:r w:rsidRPr="00B51247">
              <w:rPr>
                <w:rFonts w:asciiTheme="majorHAnsi" w:eastAsia="Malgun Gothic" w:hAnsiTheme="majorHAnsi" w:cstheme="majorHAnsi"/>
                <w:sz w:val="16"/>
              </w:rPr>
              <w:t>N.A.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7A82" w14:textId="77777777" w:rsidR="00B51247" w:rsidRPr="00B51247" w:rsidRDefault="00B51247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3A453" w14:textId="77777777" w:rsidR="00B51247" w:rsidRPr="00B51247" w:rsidRDefault="00B51247" w:rsidP="00B51247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</w:p>
          <w:p w14:paraId="3813C078" w14:textId="77777777" w:rsidR="00B51247" w:rsidRPr="00B51247" w:rsidRDefault="00B51247" w:rsidP="00B51247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B9DE6" w14:textId="77777777" w:rsidR="00B51247" w:rsidRPr="00B51247" w:rsidRDefault="00B51247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91AC" w14:textId="77777777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 xml:space="preserve">Component-1 candidate value set: {from 1 to 16} </w:t>
            </w:r>
          </w:p>
          <w:p w14:paraId="52080804" w14:textId="77777777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 xml:space="preserve">Component-2 candidate: {from 1 to 16} </w:t>
            </w:r>
          </w:p>
          <w:p w14:paraId="3BF2A18A" w14:textId="77777777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>Component-3:</w:t>
            </w:r>
          </w:p>
          <w:p w14:paraId="41C1D663" w14:textId="40117F27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t>Candidate value set is: {from 1 to 128}</w:t>
            </w:r>
          </w:p>
          <w:p w14:paraId="444A7599" w14:textId="77777777" w:rsidR="00B51247" w:rsidRPr="00B51247" w:rsidRDefault="00B51247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B51247">
              <w:rPr>
                <w:rFonts w:asciiTheme="majorHAnsi" w:eastAsia="Times New Roman" w:hAnsiTheme="majorHAnsi" w:cstheme="majorHAnsi"/>
                <w:sz w:val="16"/>
              </w:rPr>
              <w:lastRenderedPageBreak/>
              <w:t xml:space="preserve">[UE is </w:t>
            </w:r>
            <w:proofErr w:type="gramStart"/>
            <w:r w:rsidRPr="00B51247">
              <w:rPr>
                <w:rFonts w:asciiTheme="majorHAnsi" w:eastAsia="Times New Roman" w:hAnsiTheme="majorHAnsi" w:cstheme="majorHAnsi"/>
                <w:sz w:val="16"/>
              </w:rPr>
              <w:t>mandate</w:t>
            </w:r>
            <w:proofErr w:type="gramEnd"/>
            <w:r w:rsidRPr="00B51247">
              <w:rPr>
                <w:rFonts w:asciiTheme="majorHAnsi" w:eastAsia="Times New Roman" w:hAnsiTheme="majorHAnsi" w:cstheme="majorHAnsi"/>
                <w:sz w:val="16"/>
              </w:rPr>
              <w:t xml:space="preserve"> to support at least 64.] 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3C0E" w14:textId="77777777" w:rsidR="00B51247" w:rsidRPr="00B51247" w:rsidRDefault="00B51247" w:rsidP="00B51247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</w:tc>
      </w:tr>
      <w:tr w:rsidR="00220C12" w:rsidRPr="003E4760" w14:paraId="5C14FCAB" w14:textId="77777777" w:rsidTr="00220C12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46C0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2-35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1E5F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 xml:space="preserve">CSI report framework </w:t>
            </w:r>
          </w:p>
          <w:p w14:paraId="0A800E90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B5AF0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1. Maximum number of periodic CSI report setting per BWP for CSI report</w:t>
            </w:r>
          </w:p>
          <w:p w14:paraId="479CA4F8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1a. Maximum number of periodic CSI report setting per BWP for beam report</w:t>
            </w:r>
          </w:p>
          <w:p w14:paraId="5F719AA1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2. Maximum number of aperiodic CSI report setting per BWP for CSI report</w:t>
            </w:r>
          </w:p>
          <w:p w14:paraId="2445F8D8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2a. Maximum number of aperiodic CSI report setting per BWP for beam report</w:t>
            </w:r>
          </w:p>
          <w:p w14:paraId="2B682E97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2b. Maximum number of configured aperiodic CSI triggering states in CSI-</w:t>
            </w:r>
            <w:proofErr w:type="spellStart"/>
            <w:r w:rsidRPr="00220C12">
              <w:rPr>
                <w:rFonts w:asciiTheme="majorHAnsi" w:eastAsia="Times New Roman" w:hAnsiTheme="majorHAnsi" w:cstheme="majorHAnsi"/>
                <w:sz w:val="16"/>
              </w:rPr>
              <w:t>AperiodicTriggerStateList</w:t>
            </w:r>
            <w:proofErr w:type="spellEnd"/>
            <w:r w:rsidRPr="00220C12">
              <w:rPr>
                <w:rFonts w:asciiTheme="majorHAnsi" w:eastAsia="Times New Roman" w:hAnsiTheme="majorHAnsi" w:cstheme="majorHAnsi"/>
                <w:sz w:val="16"/>
              </w:rPr>
              <w:t xml:space="preserve"> per CC, </w:t>
            </w:r>
          </w:p>
          <w:p w14:paraId="56D03291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3. Maximum number of semi-persistent CSI report setting per BWP for CSI report</w:t>
            </w:r>
          </w:p>
          <w:p w14:paraId="0C30CB1B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3a. Maximum number of semi-persistent CSI report setting per BWP for beam report</w:t>
            </w:r>
          </w:p>
          <w:p w14:paraId="46EC89E6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4. UE can process Y CSI report(s) simultaneously in a CC. CSI reports can be P/SP/A CSI and any latency class and codebook type.</w:t>
            </w:r>
          </w:p>
          <w:p w14:paraId="77392D7D" w14:textId="7851154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 xml:space="preserve">5. UE can process X CSI report(s) simultaneously across all CCs. CSI reports can be P/SP/A CSI and any latency class and codebook type. 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2FD3C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2-32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9C523" w14:textId="77777777" w:rsidR="00220C12" w:rsidRPr="00220C12" w:rsidRDefault="00220C12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220C12">
              <w:rPr>
                <w:rFonts w:asciiTheme="majorHAnsi" w:eastAsia="MS PGothic" w:hAnsiTheme="majorHAnsi" w:cstheme="majorHAnsi"/>
                <w:sz w:val="16"/>
              </w:rPr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7720" w14:textId="77777777" w:rsidR="00220C12" w:rsidRPr="00220C12" w:rsidRDefault="00220C12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220C12">
              <w:rPr>
                <w:rFonts w:asciiTheme="majorHAnsi" w:eastAsia="MS PGothic" w:hAnsiTheme="majorHAnsi" w:cstheme="majorHAnsi"/>
                <w:sz w:val="16"/>
              </w:rPr>
              <w:t>CSI report is not supported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F54C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Type 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22F3" w14:textId="77777777" w:rsidR="00220C12" w:rsidRPr="00220C12" w:rsidRDefault="00220C12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220C12">
              <w:rPr>
                <w:rFonts w:asciiTheme="majorHAnsi" w:eastAsia="MS PGothic" w:hAnsiTheme="majorHAnsi" w:cstheme="majorHAnsi"/>
                <w:sz w:val="16"/>
              </w:rPr>
              <w:t>N.A.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A2E9" w14:textId="77777777" w:rsidR="00220C12" w:rsidRPr="00220C12" w:rsidRDefault="00220C12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  <w:r w:rsidRPr="00220C12">
              <w:rPr>
                <w:rFonts w:asciiTheme="majorHAnsi" w:eastAsia="Malgun Gothic" w:hAnsiTheme="majorHAnsi" w:cstheme="majorHAnsi"/>
                <w:sz w:val="16"/>
              </w:rPr>
              <w:t>N.A.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AE4B" w14:textId="77777777" w:rsidR="00220C12" w:rsidRPr="00220C12" w:rsidRDefault="00220C12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2297" w14:textId="59AA48BE" w:rsidR="00220C12" w:rsidRPr="00220C12" w:rsidRDefault="00220C12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  <w:r w:rsidRPr="00220C12">
              <w:rPr>
                <w:rFonts w:asciiTheme="majorHAnsi" w:eastAsia="Malgun Gothic" w:hAnsiTheme="majorHAnsi" w:cstheme="majorHAnsi"/>
                <w:sz w:val="16"/>
              </w:rPr>
              <w:t>NOTE: Other MIMO capability other than component 5 may further restrict (reduce) the number of simultaneously CSI report that UE is required to update</w:t>
            </w:r>
          </w:p>
          <w:p w14:paraId="1A9371AC" w14:textId="74B575EA" w:rsidR="00220C12" w:rsidRPr="00220C12" w:rsidRDefault="00220C12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  <w:r w:rsidRPr="00220C12">
              <w:rPr>
                <w:rFonts w:asciiTheme="majorHAnsi" w:eastAsia="Malgun Gothic" w:hAnsiTheme="majorHAnsi" w:cstheme="majorHAnsi"/>
                <w:sz w:val="16"/>
              </w:rPr>
              <w:t>Note: The CSI report in component 4 includes the beam report and CSI report</w:t>
            </w:r>
          </w:p>
          <w:p w14:paraId="66B0A8F7" w14:textId="5BDAB00A" w:rsidR="00220C12" w:rsidRPr="00220C12" w:rsidRDefault="00220C12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  <w:r w:rsidRPr="00220C12">
              <w:rPr>
                <w:rFonts w:asciiTheme="majorHAnsi" w:eastAsia="Malgun Gothic" w:hAnsiTheme="majorHAnsi" w:cstheme="majorHAnsi"/>
                <w:sz w:val="16"/>
              </w:rPr>
              <w:t xml:space="preserve">Note: The CSI report in component 5 includes the beam report and CSI report </w:t>
            </w:r>
          </w:p>
          <w:p w14:paraId="490EB519" w14:textId="701B2155" w:rsidR="00220C12" w:rsidRPr="00220C12" w:rsidRDefault="00220C12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  <w:r w:rsidRPr="00220C12">
              <w:rPr>
                <w:rFonts w:asciiTheme="majorHAnsi" w:eastAsia="Malgun Gothic" w:hAnsiTheme="majorHAnsi" w:cstheme="majorHAnsi" w:hint="eastAsia"/>
                <w:sz w:val="16"/>
              </w:rPr>
              <w:t>N</w:t>
            </w:r>
            <w:r w:rsidRPr="00220C12">
              <w:rPr>
                <w:rFonts w:asciiTheme="majorHAnsi" w:eastAsia="Malgun Gothic" w:hAnsiTheme="majorHAnsi" w:cstheme="majorHAnsi"/>
                <w:sz w:val="16"/>
              </w:rPr>
              <w:t>ote: each component is independent</w:t>
            </w:r>
          </w:p>
          <w:p w14:paraId="54465427" w14:textId="6FA05AB4" w:rsidR="00220C12" w:rsidRPr="00220C12" w:rsidRDefault="00220C12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  <w:r w:rsidRPr="00220C12">
              <w:rPr>
                <w:rFonts w:asciiTheme="majorHAnsi" w:eastAsia="Malgun Gothic" w:hAnsiTheme="majorHAnsi" w:cstheme="majorHAnsi"/>
                <w:sz w:val="16"/>
              </w:rPr>
              <w:t>Note: CSI report setting are counted in the CC indicated by the parameter carrier in CSI-</w:t>
            </w:r>
            <w:proofErr w:type="spellStart"/>
            <w:r w:rsidRPr="00220C12">
              <w:rPr>
                <w:rFonts w:asciiTheme="majorHAnsi" w:eastAsia="Malgun Gothic" w:hAnsiTheme="majorHAnsi" w:cstheme="majorHAnsi"/>
                <w:sz w:val="16"/>
              </w:rPr>
              <w:t>ResourceConfig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2E5E" w14:textId="77777777" w:rsidR="00220C12" w:rsidRPr="00220C12" w:rsidRDefault="00220C12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8996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Mandatory with capability</w:t>
            </w:r>
          </w:p>
          <w:p w14:paraId="215D3D99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Component-1 candidate values: {1, 2, 3, 4}</w:t>
            </w:r>
          </w:p>
          <w:p w14:paraId="1110E509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Component-2 candidate values {1, 2, 3, 4}</w:t>
            </w:r>
          </w:p>
          <w:p w14:paraId="502F4490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  <w:p w14:paraId="40662E4A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Component-2b candidate values {3, 7, 15, 31, 63, 128}</w:t>
            </w:r>
          </w:p>
          <w:p w14:paraId="2B0AAEE4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  <w:p w14:paraId="53E42AC8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Component-3 candidate values: {0, 1, 2, 3, 4}</w:t>
            </w:r>
          </w:p>
          <w:p w14:paraId="734A1F35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 xml:space="preserve">Component-4: </w:t>
            </w:r>
            <w:proofErr w:type="spellStart"/>
            <w:r w:rsidRPr="00220C12">
              <w:rPr>
                <w:rFonts w:asciiTheme="majorHAnsi" w:eastAsia="Times New Roman" w:hAnsiTheme="majorHAnsi" w:cstheme="majorHAnsi"/>
                <w:sz w:val="16"/>
              </w:rPr>
              <w:t>signaling</w:t>
            </w:r>
            <w:proofErr w:type="spellEnd"/>
            <w:r w:rsidRPr="00220C12">
              <w:rPr>
                <w:rFonts w:asciiTheme="majorHAnsi" w:eastAsia="Times New Roman" w:hAnsiTheme="majorHAnsi" w:cstheme="majorHAnsi"/>
                <w:sz w:val="16"/>
              </w:rPr>
              <w:t xml:space="preserve"> is a bitmap of size 8   </w:t>
            </w:r>
          </w:p>
          <w:p w14:paraId="7D9C2B50" w14:textId="77777777" w:rsidR="00220C12" w:rsidRPr="00220C12" w:rsidRDefault="00220C12" w:rsidP="00220C1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Component-4</w:t>
            </w:r>
          </w:p>
          <w:p w14:paraId="6B368E07" w14:textId="77777777" w:rsidR="00220C12" w:rsidRPr="00220C12" w:rsidRDefault="00220C12" w:rsidP="00220C1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candidate values: {from 1 to 8}</w:t>
            </w:r>
          </w:p>
          <w:p w14:paraId="26F38706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  <w:p w14:paraId="678FBAFB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Component-5:</w:t>
            </w:r>
          </w:p>
          <w:p w14:paraId="10052C2B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candidate values: {from 5 to 32}</w:t>
            </w:r>
          </w:p>
          <w:p w14:paraId="317C2033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  <w:p w14:paraId="01EC0F4F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07D0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Component-1 candidate values: {1, 2, 3, 4}</w:t>
            </w:r>
          </w:p>
          <w:p w14:paraId="137CA6A9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Component-1a candidate values: {1, 2, 3, 4}</w:t>
            </w:r>
          </w:p>
          <w:p w14:paraId="301261AF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Component-2 candidate values {1, 2, 3, 4}</w:t>
            </w:r>
          </w:p>
          <w:p w14:paraId="4C3A4A92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Component-2a candidate values {1, 2, 3, 4}</w:t>
            </w:r>
          </w:p>
          <w:p w14:paraId="734B8E44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Component-3 candidate values: {0, 1, 2, 3, 4}</w:t>
            </w:r>
          </w:p>
          <w:p w14:paraId="20412DEF" w14:textId="70798A7D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Component-3a candidate values: {0, 1, 2, 3, 4}</w:t>
            </w:r>
          </w:p>
          <w:p w14:paraId="7F8BDC53" w14:textId="77777777" w:rsidR="00220C12" w:rsidRPr="00220C12" w:rsidRDefault="00220C12" w:rsidP="00220C1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Component-4</w:t>
            </w:r>
          </w:p>
          <w:p w14:paraId="40E6C6D4" w14:textId="01C2E09D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candidate values: {from 1 to 8}</w:t>
            </w:r>
          </w:p>
          <w:p w14:paraId="70668356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Component-5:</w:t>
            </w:r>
          </w:p>
          <w:p w14:paraId="75CD4BC8" w14:textId="2C2F9C9C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candidate values: {from 5 to 32}</w:t>
            </w:r>
          </w:p>
          <w:p w14:paraId="5FE129FF" w14:textId="77777777" w:rsidR="00220C12" w:rsidRPr="00220C12" w:rsidRDefault="00220C12" w:rsidP="00220C12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FFS: whether some minimum values above can be mandated or not</w:t>
            </w:r>
          </w:p>
        </w:tc>
      </w:tr>
      <w:tr w:rsidR="00220C12" w:rsidRPr="0069616C" w14:paraId="42A00103" w14:textId="77777777" w:rsidTr="00220C12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34A2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2-51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D4E4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TRS</w:t>
            </w:r>
          </w:p>
          <w:p w14:paraId="1573DE7C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(CSI-RS for tracking)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029B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1. Support TRS BW</w:t>
            </w:r>
          </w:p>
          <w:p w14:paraId="220FB9B2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 xml:space="preserve">2. TRS burst length (X), </w:t>
            </w:r>
          </w:p>
          <w:p w14:paraId="50539CC8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 xml:space="preserve">3. Max # of TRS resource sets (per CC) UE </w:t>
            </w:r>
            <w:proofErr w:type="gramStart"/>
            <w:r w:rsidRPr="00220C12">
              <w:rPr>
                <w:rFonts w:asciiTheme="majorHAnsi" w:eastAsia="Times New Roman" w:hAnsiTheme="majorHAnsi" w:cstheme="majorHAnsi"/>
                <w:sz w:val="16"/>
              </w:rPr>
              <w:t>is able to</w:t>
            </w:r>
            <w:proofErr w:type="gramEnd"/>
            <w:r w:rsidRPr="00220C12">
              <w:rPr>
                <w:rFonts w:asciiTheme="majorHAnsi" w:eastAsia="Times New Roman" w:hAnsiTheme="majorHAnsi" w:cstheme="majorHAnsi"/>
                <w:sz w:val="16"/>
              </w:rPr>
              <w:t xml:space="preserve"> track simultaneously</w:t>
            </w:r>
          </w:p>
          <w:p w14:paraId="32B28A8F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4. Max # of TRS resource sets configured to UE per CC</w:t>
            </w:r>
          </w:p>
          <w:p w14:paraId="067A6AFE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lastRenderedPageBreak/>
              <w:t>5. Max # of TRS resource sets configured to UE across CCs</w:t>
            </w:r>
          </w:p>
          <w:p w14:paraId="216739FD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  <w:p w14:paraId="10285CBB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1FC9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lastRenderedPageBreak/>
              <w:t> 2-50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6885" w14:textId="77777777" w:rsidR="00220C12" w:rsidRPr="00220C12" w:rsidRDefault="00220C12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220C12">
              <w:rPr>
                <w:rFonts w:asciiTheme="majorHAnsi" w:eastAsia="MS PGothic" w:hAnsiTheme="majorHAnsi" w:cstheme="majorHAnsi"/>
                <w:sz w:val="16"/>
              </w:rPr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6B96" w14:textId="77777777" w:rsidR="00220C12" w:rsidRPr="00220C12" w:rsidRDefault="00220C12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220C12">
              <w:rPr>
                <w:rFonts w:asciiTheme="majorHAnsi" w:eastAsia="MS PGothic" w:hAnsiTheme="majorHAnsi" w:cstheme="majorHAnsi"/>
                <w:sz w:val="16"/>
              </w:rPr>
              <w:t>TRS is not supported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5F50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Type 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69CA" w14:textId="77777777" w:rsidR="00220C12" w:rsidRPr="00220C12" w:rsidRDefault="00220C12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220C12">
              <w:rPr>
                <w:rFonts w:asciiTheme="majorHAnsi" w:eastAsia="MS PGothic" w:hAnsiTheme="majorHAnsi" w:cstheme="majorHAnsi"/>
                <w:sz w:val="16"/>
              </w:rPr>
              <w:t>N.A.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292D" w14:textId="77777777" w:rsidR="00220C12" w:rsidRPr="00220C12" w:rsidRDefault="00220C12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  <w:r w:rsidRPr="00220C12">
              <w:rPr>
                <w:rFonts w:asciiTheme="majorHAnsi" w:eastAsia="Malgun Gothic" w:hAnsiTheme="majorHAnsi" w:cstheme="majorHAnsi"/>
                <w:sz w:val="16"/>
              </w:rPr>
              <w:t>N.A.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5F12" w14:textId="77777777" w:rsidR="00220C12" w:rsidRPr="00220C12" w:rsidRDefault="00220C12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7E01A" w14:textId="77777777" w:rsidR="00220C12" w:rsidRPr="00220C12" w:rsidRDefault="00220C12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FF84" w14:textId="77777777" w:rsidR="00220C12" w:rsidRPr="00220C12" w:rsidRDefault="00220C12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33C06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 xml:space="preserve">Component-1: </w:t>
            </w:r>
          </w:p>
          <w:p w14:paraId="2712A08D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candidate values set: {BWP, min(</w:t>
            </w:r>
            <w:proofErr w:type="gramStart"/>
            <w:r w:rsidRPr="00220C12">
              <w:rPr>
                <w:rFonts w:asciiTheme="majorHAnsi" w:eastAsia="Times New Roman" w:hAnsiTheme="majorHAnsi" w:cstheme="majorHAnsi"/>
                <w:sz w:val="16"/>
              </w:rPr>
              <w:t>52,BWP</w:t>
            </w:r>
            <w:proofErr w:type="gramEnd"/>
            <w:r w:rsidRPr="00220C12">
              <w:rPr>
                <w:rFonts w:asciiTheme="majorHAnsi" w:eastAsia="Times New Roman" w:hAnsiTheme="majorHAnsi" w:cstheme="majorHAnsi"/>
                <w:sz w:val="16"/>
              </w:rPr>
              <w:t>), both}</w:t>
            </w:r>
          </w:p>
          <w:p w14:paraId="10A60A22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 xml:space="preserve">Mandatory with capability </w:t>
            </w:r>
            <w:proofErr w:type="spellStart"/>
            <w:r w:rsidRPr="00220C12">
              <w:rPr>
                <w:rFonts w:asciiTheme="majorHAnsi" w:eastAsia="Times New Roman" w:hAnsiTheme="majorHAnsi" w:cstheme="majorHAnsi"/>
                <w:sz w:val="16"/>
              </w:rPr>
              <w:t>signaling</w:t>
            </w:r>
            <w:proofErr w:type="spellEnd"/>
          </w:p>
          <w:p w14:paraId="4CDF63B6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Component-2:</w:t>
            </w:r>
          </w:p>
          <w:p w14:paraId="31012126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candidate values {</w:t>
            </w:r>
            <w:proofErr w:type="gramStart"/>
            <w:r w:rsidRPr="00220C12">
              <w:rPr>
                <w:rFonts w:asciiTheme="majorHAnsi" w:eastAsia="Times New Roman" w:hAnsiTheme="majorHAnsi" w:cstheme="majorHAnsi"/>
                <w:sz w:val="16"/>
              </w:rPr>
              <w:t>1 ,</w:t>
            </w:r>
            <w:proofErr w:type="gramEnd"/>
            <w:r w:rsidRPr="00220C12">
              <w:rPr>
                <w:rFonts w:asciiTheme="majorHAnsi" w:eastAsia="Times New Roman" w:hAnsiTheme="majorHAnsi" w:cstheme="majorHAnsi"/>
                <w:sz w:val="16"/>
              </w:rPr>
              <w:t xml:space="preserve"> ”both 1 and </w:t>
            </w:r>
            <w:r w:rsidRPr="00220C12">
              <w:rPr>
                <w:rFonts w:asciiTheme="majorHAnsi" w:eastAsia="Times New Roman" w:hAnsiTheme="majorHAnsi" w:cstheme="majorHAnsi"/>
                <w:sz w:val="16"/>
              </w:rPr>
              <w:lastRenderedPageBreak/>
              <w:t>2”}. UE is mandated to report “both 1 and 2”</w:t>
            </w:r>
          </w:p>
          <w:p w14:paraId="13617517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Component-3: Candidate value set: {1 to 8}</w:t>
            </w:r>
          </w:p>
          <w:p w14:paraId="1CD5B55F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 xml:space="preserve">Component-4: Candidate value set: {1 to 64} </w:t>
            </w:r>
          </w:p>
          <w:p w14:paraId="4D9BB1F6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 xml:space="preserve">UE is mandated to report at least 8 for FR1 and [8 or 16 or 32] for FR2. To be decided in plenary. </w:t>
            </w:r>
          </w:p>
          <w:p w14:paraId="690709E6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>Component-5: Candidate value set: {1 to 128} to be decided in plenary</w:t>
            </w:r>
          </w:p>
          <w:p w14:paraId="63E46B2D" w14:textId="01F736EA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220C12">
              <w:rPr>
                <w:rFonts w:asciiTheme="majorHAnsi" w:eastAsia="Times New Roman" w:hAnsiTheme="majorHAnsi" w:cstheme="majorHAnsi"/>
                <w:sz w:val="16"/>
              </w:rPr>
              <w:t xml:space="preserve">UE is mandated to report at least X for FR1 and Y for FR2. X and Y are to be decided in plenary.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0880C" w14:textId="77777777" w:rsidR="00220C12" w:rsidRPr="00220C12" w:rsidRDefault="00220C12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</w:tc>
      </w:tr>
    </w:tbl>
    <w:p w14:paraId="6717E865" w14:textId="1B3B516C" w:rsidR="00B51247" w:rsidRDefault="00B51247" w:rsidP="00E61020">
      <w:pPr>
        <w:rPr>
          <w:lang w:val="en-US"/>
        </w:rPr>
      </w:pPr>
    </w:p>
    <w:p w14:paraId="16583116" w14:textId="77777777" w:rsidR="004A5CD2" w:rsidRDefault="004A5CD2" w:rsidP="004A5CD2">
      <w:pPr>
        <w:rPr>
          <w:lang w:val="en-US"/>
        </w:rPr>
      </w:pPr>
    </w:p>
    <w:p w14:paraId="16A32E3B" w14:textId="77777777" w:rsidR="004A5CD2" w:rsidRPr="004A5CD2" w:rsidRDefault="004A5CD2" w:rsidP="004A5CD2">
      <w:pPr>
        <w:rPr>
          <w:b/>
          <w:lang w:val="en-US"/>
        </w:rPr>
      </w:pPr>
      <w:r w:rsidRPr="004A5CD2">
        <w:rPr>
          <w:b/>
          <w:lang w:val="en-US"/>
        </w:rPr>
        <w:t xml:space="preserve">Regarding Question #2: </w:t>
      </w:r>
    </w:p>
    <w:p w14:paraId="1EB32A2F" w14:textId="0D314269" w:rsidR="004A5CD2" w:rsidRDefault="004A5CD2" w:rsidP="004A5CD2">
      <w:pPr>
        <w:rPr>
          <w:lang w:val="en-US"/>
        </w:rPr>
      </w:pPr>
      <w:r>
        <w:rPr>
          <w:lang w:val="en-US"/>
        </w:rPr>
        <w:t xml:space="preserve">The related feature groups are mandatory with capability signaling. </w:t>
      </w:r>
    </w:p>
    <w:p w14:paraId="4DAF50D5" w14:textId="5F98AF5E" w:rsidR="00B51247" w:rsidRDefault="00B51247" w:rsidP="00E61020">
      <w:pPr>
        <w:rPr>
          <w:lang w:val="en-US"/>
        </w:rPr>
      </w:pPr>
    </w:p>
    <w:p w14:paraId="7F8C9C29" w14:textId="40F7766A" w:rsidR="004A5CD2" w:rsidRDefault="004A5CD2" w:rsidP="004A5CD2">
      <w:pPr>
        <w:pBdr>
          <w:bottom w:val="single" w:sz="4" w:space="1" w:color="auto"/>
        </w:pBdr>
        <w:rPr>
          <w:lang w:val="en-US"/>
        </w:rPr>
      </w:pPr>
    </w:p>
    <w:p w14:paraId="4446FBB5" w14:textId="77777777" w:rsidR="004A5CD2" w:rsidRDefault="004A5CD2" w:rsidP="00E61020">
      <w:pPr>
        <w:rPr>
          <w:lang w:val="en-US"/>
        </w:rPr>
      </w:pPr>
    </w:p>
    <w:p w14:paraId="3A06A4A3" w14:textId="3909B3E4" w:rsidR="004A5CD2" w:rsidRDefault="004A5CD2" w:rsidP="00E61020">
      <w:pPr>
        <w:rPr>
          <w:lang w:val="en-US"/>
        </w:rPr>
      </w:pPr>
      <w:r>
        <w:rPr>
          <w:lang w:val="en-US"/>
        </w:rPr>
        <w:t xml:space="preserve">It is our understanding that the background to the question is whether the spherical coverage test should be performed with SSB or CSI-RS or both. Regarding this, our views are summarized below. </w:t>
      </w:r>
    </w:p>
    <w:p w14:paraId="11CE6FA8" w14:textId="72332C56" w:rsidR="004A5CD2" w:rsidRDefault="004A5CD2" w:rsidP="00E61020">
      <w:pPr>
        <w:rPr>
          <w:lang w:val="en-US"/>
        </w:rPr>
      </w:pPr>
    </w:p>
    <w:p w14:paraId="3038DA6D" w14:textId="179F11FE" w:rsidR="004A5CD2" w:rsidRPr="005C17AA" w:rsidRDefault="004A5CD2" w:rsidP="004A5CD2">
      <w:pPr>
        <w:rPr>
          <w:b/>
          <w:lang w:val="en-US"/>
        </w:rPr>
      </w:pPr>
      <w:r w:rsidRPr="005C17AA">
        <w:rPr>
          <w:b/>
          <w:lang w:val="en-US"/>
        </w:rPr>
        <w:t xml:space="preserve">Possible signal combinations: </w:t>
      </w:r>
    </w:p>
    <w:p w14:paraId="67070D81" w14:textId="77777777" w:rsidR="005C17AA" w:rsidRDefault="004A5CD2" w:rsidP="004A5CD2">
      <w:pPr>
        <w:rPr>
          <w:lang w:val="en-US"/>
        </w:rPr>
      </w:pPr>
      <w:r>
        <w:rPr>
          <w:lang w:val="en-US"/>
        </w:rPr>
        <w:t>The test could be performed with</w:t>
      </w:r>
      <w:r w:rsidR="005C17AA">
        <w:rPr>
          <w:lang w:val="en-US"/>
        </w:rPr>
        <w:t xml:space="preserve"> the following signal combinations</w:t>
      </w:r>
      <w:r>
        <w:rPr>
          <w:lang w:val="en-US"/>
        </w:rPr>
        <w:t xml:space="preserve"> </w:t>
      </w:r>
    </w:p>
    <w:p w14:paraId="70487AC3" w14:textId="77777777" w:rsidR="005C17AA" w:rsidRDefault="004A5CD2" w:rsidP="001A5175">
      <w:pPr>
        <w:pStyle w:val="ListParagraph"/>
        <w:numPr>
          <w:ilvl w:val="0"/>
          <w:numId w:val="6"/>
        </w:numPr>
        <w:rPr>
          <w:lang w:val="en-US"/>
        </w:rPr>
      </w:pPr>
      <w:r w:rsidRPr="005C17AA">
        <w:rPr>
          <w:lang w:val="en-US"/>
        </w:rPr>
        <w:t xml:space="preserve">SSB only </w:t>
      </w:r>
    </w:p>
    <w:p w14:paraId="6C7F11A4" w14:textId="77777777" w:rsidR="005C17AA" w:rsidRDefault="004A5CD2" w:rsidP="001A5175">
      <w:pPr>
        <w:pStyle w:val="ListParagraph"/>
        <w:numPr>
          <w:ilvl w:val="0"/>
          <w:numId w:val="6"/>
        </w:numPr>
        <w:rPr>
          <w:lang w:val="en-US"/>
        </w:rPr>
      </w:pPr>
      <w:r w:rsidRPr="005C17AA">
        <w:rPr>
          <w:lang w:val="en-US"/>
        </w:rPr>
        <w:t xml:space="preserve">both SSB and CSI-RS. </w:t>
      </w:r>
    </w:p>
    <w:p w14:paraId="25ADB05C" w14:textId="1762442B" w:rsidR="005C17AA" w:rsidRDefault="004A5CD2" w:rsidP="005C17AA">
      <w:pPr>
        <w:rPr>
          <w:lang w:val="en-US"/>
        </w:rPr>
      </w:pPr>
      <w:r w:rsidRPr="005C17AA">
        <w:rPr>
          <w:lang w:val="en-US"/>
        </w:rPr>
        <w:t xml:space="preserve">The test cannot be run with CSI-RS only without SSB, unless both the test equipment and UE support intra-band CA </w:t>
      </w:r>
      <w:proofErr w:type="gramStart"/>
      <w:r w:rsidRPr="005C17AA">
        <w:rPr>
          <w:lang w:val="en-US"/>
        </w:rPr>
        <w:t>and also</w:t>
      </w:r>
      <w:proofErr w:type="gramEnd"/>
      <w:r w:rsidRPr="005C17AA">
        <w:rPr>
          <w:lang w:val="en-US"/>
        </w:rPr>
        <w:t xml:space="preserve"> support </w:t>
      </w:r>
      <w:proofErr w:type="spellStart"/>
      <w:r w:rsidRPr="005C17AA">
        <w:rPr>
          <w:lang w:val="en-US"/>
        </w:rPr>
        <w:t>SCell</w:t>
      </w:r>
      <w:proofErr w:type="spellEnd"/>
      <w:r w:rsidRPr="005C17AA">
        <w:rPr>
          <w:lang w:val="en-US"/>
        </w:rPr>
        <w:t xml:space="preserve"> without SSB</w:t>
      </w:r>
      <w:r w:rsidR="005C17AA">
        <w:rPr>
          <w:lang w:val="en-US"/>
        </w:rPr>
        <w:t>, which is the separate feature</w:t>
      </w:r>
      <w:r w:rsidRPr="005C17AA">
        <w:rPr>
          <w:lang w:val="en-US"/>
        </w:rPr>
        <w:t>.</w:t>
      </w:r>
      <w:r w:rsidR="00B026A9">
        <w:rPr>
          <w:lang w:val="en-US"/>
        </w:rPr>
        <w:t xml:space="preserve"> Due to the test equipment complexity implications, such set up seems unlikely. </w:t>
      </w:r>
    </w:p>
    <w:p w14:paraId="05A1C168" w14:textId="175D8567" w:rsidR="005C17AA" w:rsidRDefault="005C17AA" w:rsidP="005C17AA">
      <w:pPr>
        <w:rPr>
          <w:lang w:val="en-US"/>
        </w:rPr>
      </w:pPr>
    </w:p>
    <w:p w14:paraId="79D36DE5" w14:textId="3F2BF436" w:rsidR="00DE5D90" w:rsidRDefault="00DE5D90" w:rsidP="005C17AA">
      <w:pPr>
        <w:rPr>
          <w:lang w:val="en-US"/>
        </w:rPr>
      </w:pPr>
    </w:p>
    <w:p w14:paraId="14448593" w14:textId="23C51698" w:rsidR="00DE5D90" w:rsidRDefault="00DE5D90" w:rsidP="005C17AA">
      <w:pPr>
        <w:rPr>
          <w:lang w:val="en-US"/>
        </w:rPr>
      </w:pPr>
    </w:p>
    <w:p w14:paraId="5B0095EA" w14:textId="77777777" w:rsidR="00DE5D90" w:rsidRDefault="00DE5D90" w:rsidP="005C17AA">
      <w:pPr>
        <w:rPr>
          <w:lang w:val="en-US"/>
        </w:rPr>
      </w:pPr>
    </w:p>
    <w:p w14:paraId="5472D628" w14:textId="548E8FED" w:rsidR="00DE5D90" w:rsidRPr="005C17AA" w:rsidRDefault="005C17AA" w:rsidP="005C17AA">
      <w:pPr>
        <w:rPr>
          <w:b/>
          <w:lang w:val="en-US"/>
        </w:rPr>
      </w:pPr>
      <w:r w:rsidRPr="005C17AA">
        <w:rPr>
          <w:b/>
          <w:lang w:val="en-US"/>
        </w:rPr>
        <w:lastRenderedPageBreak/>
        <w:t>Differentiation between SSB and CSI-RS based beam correspondence</w:t>
      </w:r>
      <w:r w:rsidR="00B026A9">
        <w:rPr>
          <w:b/>
          <w:lang w:val="en-US"/>
        </w:rPr>
        <w:t xml:space="preserve"> performance</w:t>
      </w:r>
      <w:r w:rsidR="00DE5D90">
        <w:rPr>
          <w:b/>
          <w:lang w:val="en-US"/>
        </w:rPr>
        <w:t>:</w:t>
      </w:r>
    </w:p>
    <w:p w14:paraId="1E4B98A4" w14:textId="28B5DC68" w:rsidR="005C17AA" w:rsidRDefault="005C17AA" w:rsidP="005C17AA">
      <w:pPr>
        <w:rPr>
          <w:lang w:val="en-US"/>
        </w:rPr>
      </w:pPr>
      <w:r>
        <w:rPr>
          <w:lang w:val="en-US"/>
        </w:rPr>
        <w:t xml:space="preserve">We believe such differentiation is impractical in a test set up in an anechoic chamber. We note that neither the beam width nor the precise beam direction should make an appreciable difference to the beam </w:t>
      </w:r>
      <w:r w:rsidR="00A35247">
        <w:rPr>
          <w:lang w:val="en-US"/>
        </w:rPr>
        <w:t>correspondence-based</w:t>
      </w:r>
      <w:r>
        <w:rPr>
          <w:lang w:val="en-US"/>
        </w:rPr>
        <w:t xml:space="preserve"> beam forming</w:t>
      </w:r>
      <w:r w:rsidR="00B026A9">
        <w:rPr>
          <w:lang w:val="en-US"/>
        </w:rPr>
        <w:t xml:space="preserve"> operation</w:t>
      </w:r>
      <w:r>
        <w:rPr>
          <w:lang w:val="en-US"/>
        </w:rPr>
        <w:t xml:space="preserve"> at the UE. </w:t>
      </w:r>
    </w:p>
    <w:p w14:paraId="790DFBE8" w14:textId="4DF5FD85" w:rsidR="006A3EB3" w:rsidRDefault="006A3EB3" w:rsidP="005C17AA">
      <w:pPr>
        <w:rPr>
          <w:lang w:val="en-US"/>
        </w:rPr>
      </w:pPr>
      <w:r>
        <w:rPr>
          <w:lang w:val="en-US"/>
        </w:rPr>
        <w:t>Figure 1 shows that different beam-width</w:t>
      </w:r>
      <w:r w:rsidR="00DE5D90">
        <w:rPr>
          <w:lang w:val="en-US"/>
        </w:rPr>
        <w:t xml:space="preserve"> (which is anyhow not possible with single antenna test equipment)</w:t>
      </w:r>
      <w:r>
        <w:rPr>
          <w:lang w:val="en-US"/>
        </w:rPr>
        <w:t xml:space="preserve"> would not change the beam correspondence behavior.  Irrespective of the Tx beam</w:t>
      </w:r>
      <w:r w:rsidR="00DE5D90">
        <w:rPr>
          <w:lang w:val="en-US"/>
        </w:rPr>
        <w:t>-width</w:t>
      </w:r>
      <w:r>
        <w:rPr>
          <w:lang w:val="en-US"/>
        </w:rPr>
        <w:t xml:space="preserve"> at the test equipment, the detected best Rx beam is always narrow because the UE linear array always detects a single constant phase offset factors between antennas, unless the UE is in the near field of the test equipment. </w:t>
      </w:r>
    </w:p>
    <w:p w14:paraId="326275D5" w14:textId="40A8A9FB" w:rsidR="006A3EB3" w:rsidRDefault="006A3EB3" w:rsidP="006A3EB3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2688311" wp14:editId="0D3A4F32">
            <wp:extent cx="3483696" cy="1377773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528" cy="13891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A7E226" w14:textId="7F31EB0E" w:rsidR="006A3EB3" w:rsidRDefault="006A3EB3" w:rsidP="00097579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In </w:t>
      </w:r>
      <w:r w:rsidR="00F61C8C">
        <w:t xml:space="preserve">an </w:t>
      </w:r>
      <w:r>
        <w:t>anechoic chamber, beam correspondence</w:t>
      </w:r>
      <w:r w:rsidR="00097579">
        <w:t>-</w:t>
      </w:r>
      <w:r>
        <w:t xml:space="preserve">based beam direction and </w:t>
      </w:r>
      <w:r w:rsidR="00097579">
        <w:t>beam-</w:t>
      </w:r>
      <w:r>
        <w:t xml:space="preserve">width is expected to be largely invariant to </w:t>
      </w:r>
      <w:r w:rsidR="00097579">
        <w:t>test equipment Tx beam-width differences</w:t>
      </w:r>
    </w:p>
    <w:p w14:paraId="2C605006" w14:textId="77777777" w:rsidR="00097579" w:rsidRDefault="00097579" w:rsidP="005C17AA">
      <w:pPr>
        <w:rPr>
          <w:lang w:val="en-US"/>
        </w:rPr>
      </w:pPr>
    </w:p>
    <w:p w14:paraId="0DB05B5B" w14:textId="7C34574D" w:rsidR="005C17AA" w:rsidRDefault="006A3EB3" w:rsidP="005C17AA">
      <w:pPr>
        <w:rPr>
          <w:lang w:val="en-US"/>
        </w:rPr>
      </w:pPr>
      <w:r>
        <w:rPr>
          <w:lang w:val="en-US"/>
        </w:rPr>
        <w:t xml:space="preserve">Figure 2 shows that even with offsetting the SSB and CSI-RS directions (which is anyhow not possible with single antenna test equipment), the UE beamforming direction is still the same. </w:t>
      </w:r>
    </w:p>
    <w:p w14:paraId="29AC0E0D" w14:textId="5E6DD3E0" w:rsidR="005C17AA" w:rsidRDefault="00097579" w:rsidP="00097579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B8609A3" wp14:editId="0FEEFD08">
            <wp:extent cx="3545403" cy="13985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275" cy="140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FFA4AE" w14:textId="15D772E8" w:rsidR="00097579" w:rsidRDefault="00097579" w:rsidP="00097579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5D90">
        <w:rPr>
          <w:noProof/>
        </w:rPr>
        <w:t>2</w:t>
      </w:r>
      <w:r>
        <w:fldChar w:fldCharType="end"/>
      </w:r>
      <w:r>
        <w:t xml:space="preserve">  In </w:t>
      </w:r>
      <w:r w:rsidR="00F61C8C">
        <w:t xml:space="preserve">an </w:t>
      </w:r>
      <w:r>
        <w:t>anechoic chamber, beam correspondence-based beam direction and beam-width is expected to be largely invariant to test equipment Tx beam direction differences</w:t>
      </w:r>
    </w:p>
    <w:p w14:paraId="36662C84" w14:textId="77777777" w:rsidR="00097579" w:rsidRDefault="00097579" w:rsidP="00097579">
      <w:pPr>
        <w:jc w:val="center"/>
        <w:rPr>
          <w:lang w:val="en-US"/>
        </w:rPr>
      </w:pPr>
    </w:p>
    <w:p w14:paraId="4E15AF93" w14:textId="372431A6" w:rsidR="005C17AA" w:rsidRDefault="005C17AA" w:rsidP="005C17AA">
      <w:pPr>
        <w:rPr>
          <w:lang w:val="en-US"/>
        </w:rPr>
      </w:pPr>
      <w:r>
        <w:rPr>
          <w:lang w:val="en-US"/>
        </w:rPr>
        <w:t xml:space="preserve">Furthermore, in the spherical coverage test, possible power control setting differences between SSB and CSI-RS would not be able to differentiate, since the UE would be transmitting at full power in all cases. </w:t>
      </w:r>
    </w:p>
    <w:p w14:paraId="3E856F91" w14:textId="4294DC6B" w:rsidR="005C17AA" w:rsidRDefault="005C17AA" w:rsidP="005C17AA">
      <w:pPr>
        <w:rPr>
          <w:lang w:val="en-US"/>
        </w:rPr>
      </w:pPr>
      <w:r>
        <w:rPr>
          <w:lang w:val="en-US"/>
        </w:rPr>
        <w:t xml:space="preserve">Finally, possible </w:t>
      </w:r>
      <w:r w:rsidR="00B026A9">
        <w:rPr>
          <w:lang w:val="en-US"/>
        </w:rPr>
        <w:t xml:space="preserve">hypothetical further </w:t>
      </w:r>
      <w:r>
        <w:rPr>
          <w:lang w:val="en-US"/>
        </w:rPr>
        <w:t xml:space="preserve">differentiation could </w:t>
      </w:r>
      <w:r w:rsidR="00B026A9">
        <w:rPr>
          <w:lang w:val="en-US"/>
        </w:rPr>
        <w:t xml:space="preserve">include: </w:t>
      </w:r>
    </w:p>
    <w:p w14:paraId="60FF0110" w14:textId="259F31D4" w:rsidR="005C17AA" w:rsidRDefault="005C17AA" w:rsidP="001A5175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Transmitting SSB and CSI-RS from a different location from the UE’s perspective and co-locate the test equipment receiver with the CSI-RS transmitter</w:t>
      </w:r>
    </w:p>
    <w:p w14:paraId="2F95F2AB" w14:textId="388DDAA6" w:rsidR="005C17AA" w:rsidRDefault="005C17AA" w:rsidP="001A5175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S</w:t>
      </w:r>
      <w:r w:rsidRPr="005C17AA">
        <w:rPr>
          <w:lang w:val="en-US"/>
        </w:rPr>
        <w:t>ubsampling of SSB</w:t>
      </w:r>
      <w:r>
        <w:rPr>
          <w:lang w:val="en-US"/>
        </w:rPr>
        <w:t xml:space="preserve"> in time</w:t>
      </w:r>
      <w:r w:rsidRPr="005C17AA">
        <w:rPr>
          <w:lang w:val="en-US"/>
        </w:rPr>
        <w:t xml:space="preserve"> so that the UE rotation is faster</w:t>
      </w:r>
      <w:r>
        <w:rPr>
          <w:lang w:val="en-US"/>
        </w:rPr>
        <w:t xml:space="preserve"> than what the UE could follow based on SSB</w:t>
      </w:r>
    </w:p>
    <w:p w14:paraId="02918D97" w14:textId="710BBF8A" w:rsidR="005C17AA" w:rsidRDefault="005C17AA" w:rsidP="005C17AA">
      <w:pPr>
        <w:rPr>
          <w:lang w:val="en-US"/>
        </w:rPr>
      </w:pPr>
      <w:r>
        <w:rPr>
          <w:lang w:val="en-US"/>
        </w:rPr>
        <w:t xml:space="preserve">We believe that both (A) and (B) are </w:t>
      </w:r>
      <w:r w:rsidR="004B4309">
        <w:rPr>
          <w:lang w:val="en-US"/>
        </w:rPr>
        <w:t xml:space="preserve">theoretically possible; however, they are both violation of the assumption that the UE can use SSB as QCL source for the CSI-RS, so the UE performance both with (A) and (B) would be unpredictable.   </w:t>
      </w:r>
    </w:p>
    <w:p w14:paraId="6AC0045F" w14:textId="6374986F" w:rsidR="00DE5D90" w:rsidRDefault="00DE5D90" w:rsidP="005C17AA">
      <w:pPr>
        <w:rPr>
          <w:lang w:val="en-US"/>
        </w:rPr>
      </w:pPr>
    </w:p>
    <w:p w14:paraId="0B08D80F" w14:textId="31ACEEAE" w:rsidR="00DE5D90" w:rsidRDefault="00DE5D90" w:rsidP="00DE5D90">
      <w:pPr>
        <w:jc w:val="center"/>
        <w:rPr>
          <w:lang w:val="en-US"/>
        </w:rPr>
      </w:pPr>
      <w:bookmarkStart w:id="2" w:name="_GoBack"/>
      <w:r>
        <w:rPr>
          <w:noProof/>
          <w:lang w:val="en-US"/>
        </w:rPr>
        <w:lastRenderedPageBreak/>
        <w:drawing>
          <wp:inline distT="0" distB="0" distL="0" distR="0" wp14:anchorId="141F44D0" wp14:editId="0BA82531">
            <wp:extent cx="3472476" cy="2128873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960" cy="21377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2"/>
    </w:p>
    <w:p w14:paraId="1B9E2BF8" w14:textId="21B34CE9" w:rsidR="00DE5D90" w:rsidRDefault="00DE5D90" w:rsidP="00DE5D90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 Illustration of (B), which </w:t>
      </w:r>
      <w:r w:rsidR="00D243B2">
        <w:t>doesn’t comply with QCL Type D assumption</w:t>
      </w:r>
    </w:p>
    <w:p w14:paraId="7FC32579" w14:textId="77777777" w:rsidR="00DE5D90" w:rsidRPr="005C17AA" w:rsidRDefault="00DE5D90" w:rsidP="005C17AA">
      <w:pPr>
        <w:rPr>
          <w:lang w:val="en-US"/>
        </w:rPr>
      </w:pPr>
    </w:p>
    <w:p w14:paraId="3B91830D" w14:textId="5600137B" w:rsidR="004B4309" w:rsidRDefault="004B4309" w:rsidP="005C17AA">
      <w:pPr>
        <w:rPr>
          <w:lang w:val="en-US"/>
        </w:rPr>
      </w:pPr>
      <w:r>
        <w:rPr>
          <w:lang w:val="en-US"/>
        </w:rPr>
        <w:t xml:space="preserve">Therefore, we make the following observation and proposals. </w:t>
      </w:r>
    </w:p>
    <w:p w14:paraId="10C3A548" w14:textId="0D90FE72" w:rsidR="004B4309" w:rsidRDefault="004B4309" w:rsidP="005C17AA">
      <w:pPr>
        <w:rPr>
          <w:lang w:val="en-US"/>
        </w:rPr>
      </w:pPr>
    </w:p>
    <w:p w14:paraId="09487371" w14:textId="77777777" w:rsidR="004B4309" w:rsidRPr="004B4309" w:rsidRDefault="004B4309" w:rsidP="00A35247">
      <w:pPr>
        <w:spacing w:after="0"/>
        <w:rPr>
          <w:b/>
          <w:lang w:val="en-US"/>
        </w:rPr>
      </w:pPr>
      <w:r w:rsidRPr="004B4309">
        <w:rPr>
          <w:b/>
          <w:lang w:val="en-US"/>
        </w:rPr>
        <w:t>Observation:</w:t>
      </w:r>
    </w:p>
    <w:p w14:paraId="0E7E2359" w14:textId="039ED18A" w:rsidR="004B4309" w:rsidRPr="004B4309" w:rsidRDefault="004B4309" w:rsidP="00A35247">
      <w:pPr>
        <w:spacing w:after="0"/>
        <w:rPr>
          <w:b/>
          <w:lang w:val="en-US"/>
        </w:rPr>
      </w:pPr>
      <w:r w:rsidRPr="004B4309">
        <w:rPr>
          <w:b/>
          <w:lang w:val="en-US"/>
        </w:rPr>
        <w:t>The signal used (SSB or both SSB and CSI-RS) should not make a difference in UE performance in the anechoic chamber line</w:t>
      </w:r>
      <w:r w:rsidR="00A35247">
        <w:rPr>
          <w:b/>
          <w:lang w:val="en-US"/>
        </w:rPr>
        <w:t>-</w:t>
      </w:r>
      <w:r w:rsidRPr="004B4309">
        <w:rPr>
          <w:b/>
          <w:lang w:val="en-US"/>
        </w:rPr>
        <w:t>of</w:t>
      </w:r>
      <w:r w:rsidR="00A35247">
        <w:rPr>
          <w:b/>
          <w:lang w:val="en-US"/>
        </w:rPr>
        <w:t>-</w:t>
      </w:r>
      <w:r w:rsidRPr="004B4309">
        <w:rPr>
          <w:b/>
          <w:lang w:val="en-US"/>
        </w:rPr>
        <w:t xml:space="preserve">sight scenario.  </w:t>
      </w:r>
    </w:p>
    <w:p w14:paraId="3DFF7DFC" w14:textId="77777777" w:rsidR="004B4309" w:rsidRDefault="004B4309" w:rsidP="00A35247">
      <w:pPr>
        <w:spacing w:after="0"/>
        <w:rPr>
          <w:lang w:val="en-US"/>
        </w:rPr>
      </w:pPr>
    </w:p>
    <w:p w14:paraId="7F06D441" w14:textId="3CA88064" w:rsidR="005C17AA" w:rsidRPr="004B4309" w:rsidRDefault="004B4309" w:rsidP="00A35247">
      <w:pPr>
        <w:spacing w:after="0"/>
        <w:rPr>
          <w:b/>
          <w:lang w:val="en-US"/>
        </w:rPr>
      </w:pPr>
      <w:r w:rsidRPr="004B4309">
        <w:rPr>
          <w:b/>
          <w:lang w:val="en-US"/>
        </w:rPr>
        <w:t xml:space="preserve">Proposal 1: </w:t>
      </w:r>
    </w:p>
    <w:p w14:paraId="27524FE0" w14:textId="244413E4" w:rsidR="004B4309" w:rsidRPr="004B4309" w:rsidRDefault="004B4309" w:rsidP="00A35247">
      <w:pPr>
        <w:spacing w:after="0"/>
        <w:rPr>
          <w:b/>
          <w:lang w:val="en-US"/>
        </w:rPr>
      </w:pPr>
      <w:r w:rsidRPr="004B4309">
        <w:rPr>
          <w:b/>
          <w:lang w:val="en-US"/>
        </w:rPr>
        <w:t>Focus on SSB-based tests</w:t>
      </w:r>
      <w:r>
        <w:rPr>
          <w:b/>
          <w:lang w:val="en-US"/>
        </w:rPr>
        <w:t xml:space="preserve"> for beam correspondence</w:t>
      </w:r>
      <w:r w:rsidRPr="004B4309">
        <w:rPr>
          <w:b/>
          <w:lang w:val="en-US"/>
        </w:rPr>
        <w:t xml:space="preserve">, since these are anyhow needed for </w:t>
      </w:r>
      <w:r w:rsidR="00A35247">
        <w:rPr>
          <w:b/>
          <w:lang w:val="en-US"/>
        </w:rPr>
        <w:t xml:space="preserve">verifying performance in </w:t>
      </w:r>
      <w:proofErr w:type="spellStart"/>
      <w:r w:rsidRPr="004B4309">
        <w:rPr>
          <w:b/>
          <w:lang w:val="en-US"/>
        </w:rPr>
        <w:t>SCell</w:t>
      </w:r>
      <w:proofErr w:type="spellEnd"/>
      <w:r w:rsidRPr="004B4309">
        <w:rPr>
          <w:b/>
          <w:lang w:val="en-US"/>
        </w:rPr>
        <w:t xml:space="preserve"> addition or initial access cases. </w:t>
      </w:r>
    </w:p>
    <w:p w14:paraId="675BF433" w14:textId="4DB4468E" w:rsidR="004B4309" w:rsidRDefault="004B4309" w:rsidP="00A35247">
      <w:pPr>
        <w:spacing w:after="0"/>
        <w:rPr>
          <w:lang w:val="en-US"/>
        </w:rPr>
      </w:pPr>
    </w:p>
    <w:p w14:paraId="1803A35C" w14:textId="61C3D0AD" w:rsidR="004B4309" w:rsidRPr="004B4309" w:rsidRDefault="004B4309" w:rsidP="00A35247">
      <w:pPr>
        <w:spacing w:after="0"/>
        <w:rPr>
          <w:b/>
          <w:lang w:val="en-US"/>
        </w:rPr>
      </w:pPr>
      <w:r w:rsidRPr="004B4309">
        <w:rPr>
          <w:b/>
          <w:lang w:val="en-US"/>
        </w:rPr>
        <w:t xml:space="preserve">Proposal 2: </w:t>
      </w:r>
    </w:p>
    <w:p w14:paraId="30296C44" w14:textId="4D0F01AE" w:rsidR="004B4309" w:rsidRPr="004B4309" w:rsidRDefault="004B4309" w:rsidP="00A35247">
      <w:pPr>
        <w:spacing w:after="0"/>
        <w:rPr>
          <w:b/>
          <w:lang w:val="en-US"/>
        </w:rPr>
      </w:pPr>
      <w:r w:rsidRPr="004B4309">
        <w:rPr>
          <w:b/>
          <w:lang w:val="en-US"/>
        </w:rPr>
        <w:t xml:space="preserve">Avoid a test scenario where the assumption on Type D QCL between CSI-RS and SSB is not maintained, e.g. avoid transmitting SSB and CSI-RS from different locations, avoid transmitting SSB with insufficient frequency for it to serve as QCL source. </w:t>
      </w:r>
    </w:p>
    <w:p w14:paraId="200A29EF" w14:textId="65FF6CD0" w:rsidR="004A5CD2" w:rsidRDefault="004A5CD2" w:rsidP="00E61020">
      <w:pPr>
        <w:rPr>
          <w:lang w:val="en-US"/>
        </w:rPr>
      </w:pPr>
    </w:p>
    <w:p w14:paraId="0AAF2E66" w14:textId="77777777" w:rsidR="00B51247" w:rsidRPr="00E61020" w:rsidRDefault="00B51247" w:rsidP="00E61020">
      <w:pPr>
        <w:rPr>
          <w:lang w:val="en-US"/>
        </w:rPr>
      </w:pPr>
    </w:p>
    <w:p w14:paraId="433C18AD" w14:textId="77777777" w:rsidR="000D2D49" w:rsidRPr="00DD3C8B" w:rsidRDefault="000D2D49" w:rsidP="00E61020">
      <w:pPr>
        <w:pStyle w:val="Heading1"/>
        <w:rPr>
          <w:rFonts w:cs="Arial"/>
        </w:rPr>
      </w:pPr>
      <w:r>
        <w:t>Conclusions</w:t>
      </w:r>
    </w:p>
    <w:p w14:paraId="738B75D8" w14:textId="77777777" w:rsidR="000D2D49" w:rsidRDefault="000D2D49" w:rsidP="000D2D49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proposals</w:t>
      </w:r>
      <w:r>
        <w:rPr>
          <w:lang w:val="en-US"/>
        </w:rPr>
        <w:t xml:space="preserve"> have been made:</w:t>
      </w:r>
    </w:p>
    <w:p w14:paraId="4834C6DF" w14:textId="77777777" w:rsidR="000D2D49" w:rsidRDefault="000D2D49" w:rsidP="000D2D49">
      <w:pPr>
        <w:spacing w:after="0"/>
        <w:jc w:val="both"/>
        <w:rPr>
          <w:rFonts w:eastAsia="MS Mincho"/>
          <w:b/>
          <w:lang w:val="en-US"/>
        </w:rPr>
      </w:pPr>
    </w:p>
    <w:p w14:paraId="55A92EAD" w14:textId="77777777" w:rsidR="00A35247" w:rsidRPr="004B4309" w:rsidRDefault="00A35247" w:rsidP="00A35247">
      <w:pPr>
        <w:spacing w:after="0"/>
        <w:rPr>
          <w:b/>
          <w:lang w:val="en-US"/>
        </w:rPr>
      </w:pPr>
      <w:r w:rsidRPr="004B4309">
        <w:rPr>
          <w:b/>
          <w:lang w:val="en-US"/>
        </w:rPr>
        <w:t>Observation:</w:t>
      </w:r>
    </w:p>
    <w:p w14:paraId="567091D1" w14:textId="77777777" w:rsidR="00A35247" w:rsidRPr="004B4309" w:rsidRDefault="00A35247" w:rsidP="00A35247">
      <w:pPr>
        <w:spacing w:after="0"/>
        <w:rPr>
          <w:b/>
          <w:lang w:val="en-US"/>
        </w:rPr>
      </w:pPr>
      <w:r w:rsidRPr="004B4309">
        <w:rPr>
          <w:b/>
          <w:lang w:val="en-US"/>
        </w:rPr>
        <w:t>The signal used (SSB or both SSB and CSI-RS) should not make a difference in UE performance in the anechoic chamber line</w:t>
      </w:r>
      <w:r>
        <w:rPr>
          <w:b/>
          <w:lang w:val="en-US"/>
        </w:rPr>
        <w:t>-</w:t>
      </w:r>
      <w:r w:rsidRPr="004B4309">
        <w:rPr>
          <w:b/>
          <w:lang w:val="en-US"/>
        </w:rPr>
        <w:t>of</w:t>
      </w:r>
      <w:r>
        <w:rPr>
          <w:b/>
          <w:lang w:val="en-US"/>
        </w:rPr>
        <w:t>-</w:t>
      </w:r>
      <w:r w:rsidRPr="004B4309">
        <w:rPr>
          <w:b/>
          <w:lang w:val="en-US"/>
        </w:rPr>
        <w:t xml:space="preserve">sight scenario.  </w:t>
      </w:r>
    </w:p>
    <w:p w14:paraId="3796D924" w14:textId="77777777" w:rsidR="00A35247" w:rsidRDefault="00A35247" w:rsidP="00A35247">
      <w:pPr>
        <w:spacing w:after="0"/>
        <w:rPr>
          <w:lang w:val="en-US"/>
        </w:rPr>
      </w:pPr>
    </w:p>
    <w:p w14:paraId="3115083B" w14:textId="77777777" w:rsidR="00A35247" w:rsidRPr="004B4309" w:rsidRDefault="00A35247" w:rsidP="00A35247">
      <w:pPr>
        <w:spacing w:after="0"/>
        <w:rPr>
          <w:b/>
          <w:lang w:val="en-US"/>
        </w:rPr>
      </w:pPr>
      <w:r w:rsidRPr="004B4309">
        <w:rPr>
          <w:b/>
          <w:lang w:val="en-US"/>
        </w:rPr>
        <w:t xml:space="preserve">Proposal 1: </w:t>
      </w:r>
    </w:p>
    <w:p w14:paraId="0EE98439" w14:textId="77777777" w:rsidR="00A35247" w:rsidRPr="004B4309" w:rsidRDefault="00A35247" w:rsidP="00A35247">
      <w:pPr>
        <w:spacing w:after="0"/>
        <w:rPr>
          <w:b/>
          <w:lang w:val="en-US"/>
        </w:rPr>
      </w:pPr>
      <w:r w:rsidRPr="004B4309">
        <w:rPr>
          <w:b/>
          <w:lang w:val="en-US"/>
        </w:rPr>
        <w:t>Focus on SSB-based tests</w:t>
      </w:r>
      <w:r>
        <w:rPr>
          <w:b/>
          <w:lang w:val="en-US"/>
        </w:rPr>
        <w:t xml:space="preserve"> for beam correspondence</w:t>
      </w:r>
      <w:r w:rsidRPr="004B4309">
        <w:rPr>
          <w:b/>
          <w:lang w:val="en-US"/>
        </w:rPr>
        <w:t xml:space="preserve">, since these are anyhow needed for </w:t>
      </w:r>
      <w:r>
        <w:rPr>
          <w:b/>
          <w:lang w:val="en-US"/>
        </w:rPr>
        <w:t xml:space="preserve">verifying performance in </w:t>
      </w:r>
      <w:proofErr w:type="spellStart"/>
      <w:r w:rsidRPr="004B4309">
        <w:rPr>
          <w:b/>
          <w:lang w:val="en-US"/>
        </w:rPr>
        <w:t>SCell</w:t>
      </w:r>
      <w:proofErr w:type="spellEnd"/>
      <w:r w:rsidRPr="004B4309">
        <w:rPr>
          <w:b/>
          <w:lang w:val="en-US"/>
        </w:rPr>
        <w:t xml:space="preserve"> addition or initial access cases. </w:t>
      </w:r>
    </w:p>
    <w:p w14:paraId="2F822872" w14:textId="77777777" w:rsidR="00A35247" w:rsidRDefault="00A35247" w:rsidP="00A35247">
      <w:pPr>
        <w:spacing w:after="0"/>
        <w:rPr>
          <w:lang w:val="en-US"/>
        </w:rPr>
      </w:pPr>
    </w:p>
    <w:p w14:paraId="2F56578F" w14:textId="77777777" w:rsidR="00A35247" w:rsidRPr="004B4309" w:rsidRDefault="00A35247" w:rsidP="00A35247">
      <w:pPr>
        <w:spacing w:after="0"/>
        <w:rPr>
          <w:b/>
          <w:lang w:val="en-US"/>
        </w:rPr>
      </w:pPr>
      <w:r w:rsidRPr="004B4309">
        <w:rPr>
          <w:b/>
          <w:lang w:val="en-US"/>
        </w:rPr>
        <w:t xml:space="preserve">Proposal 2: </w:t>
      </w:r>
    </w:p>
    <w:p w14:paraId="1E69E0FE" w14:textId="77777777" w:rsidR="00A35247" w:rsidRPr="004B4309" w:rsidRDefault="00A35247" w:rsidP="00A35247">
      <w:pPr>
        <w:spacing w:after="0"/>
        <w:rPr>
          <w:b/>
          <w:lang w:val="en-US"/>
        </w:rPr>
      </w:pPr>
      <w:r w:rsidRPr="004B4309">
        <w:rPr>
          <w:b/>
          <w:lang w:val="en-US"/>
        </w:rPr>
        <w:t xml:space="preserve">Avoid a test scenario where the assumption on Type D QCL between CSI-RS and SSB is not maintained, e.g. avoid transmitting SSB and CSI-RS from different locations, avoid transmitting SSB with insufficient frequency for it to serve as QCL source. </w:t>
      </w:r>
    </w:p>
    <w:p w14:paraId="6D4CFBEB" w14:textId="77777777" w:rsidR="00413E34" w:rsidRPr="00381433" w:rsidRDefault="00413E34" w:rsidP="00381433"/>
    <w:p w14:paraId="10D17788" w14:textId="77777777" w:rsidR="00CB16FB" w:rsidRDefault="00CB16FB" w:rsidP="001A5175">
      <w:pPr>
        <w:pStyle w:val="Heading1"/>
        <w:numPr>
          <w:ilvl w:val="0"/>
          <w:numId w:val="3"/>
        </w:numPr>
      </w:pPr>
      <w:r>
        <w:lastRenderedPageBreak/>
        <w:t>References</w:t>
      </w:r>
    </w:p>
    <w:p w14:paraId="19EEC694" w14:textId="6FC32033" w:rsidR="00445DFD" w:rsidRDefault="00445DFD" w:rsidP="001A5175">
      <w:pPr>
        <w:numPr>
          <w:ilvl w:val="0"/>
          <w:numId w:val="4"/>
        </w:numPr>
        <w:textAlignment w:val="auto"/>
      </w:pPr>
      <w:bookmarkStart w:id="3" w:name="_Ref506580308"/>
      <w:r>
        <w:t>RP-182227, “</w:t>
      </w:r>
      <w:r w:rsidRPr="00445DFD">
        <w:t>LS on beam correspondence related features</w:t>
      </w:r>
      <w:r>
        <w:t>”</w:t>
      </w:r>
      <w:r w:rsidRPr="00445DFD">
        <w:t xml:space="preserve"> (R1-1814275; to: RAN; cc: RAN4</w:t>
      </w:r>
      <w:r>
        <w:t>), RAN1</w:t>
      </w:r>
    </w:p>
    <w:p w14:paraId="2DD8730C" w14:textId="696BAC19" w:rsidR="00D219AA" w:rsidRDefault="00445DFD" w:rsidP="001A5175">
      <w:pPr>
        <w:numPr>
          <w:ilvl w:val="0"/>
          <w:numId w:val="4"/>
        </w:numPr>
        <w:textAlignment w:val="auto"/>
      </w:pPr>
      <w:r>
        <w:t>RP-182230, “</w:t>
      </w:r>
      <w:r w:rsidRPr="00445DFD">
        <w:t>LS on the beam correspondence requirement and multi-band applicability framework for FR2 power class 3 UEs</w:t>
      </w:r>
      <w:r>
        <w:t>”</w:t>
      </w:r>
      <w:r w:rsidRPr="00445DFD">
        <w:t xml:space="preserve"> (R4-1816747; to: RAN, RAN1, RAN5</w:t>
      </w:r>
      <w:r>
        <w:t>), RAN4</w:t>
      </w:r>
    </w:p>
    <w:bookmarkEnd w:id="3"/>
    <w:p w14:paraId="5E6DC422" w14:textId="1F0A62C2" w:rsidR="00716204" w:rsidRDefault="00716204" w:rsidP="001A5175">
      <w:pPr>
        <w:numPr>
          <w:ilvl w:val="0"/>
          <w:numId w:val="4"/>
        </w:numPr>
        <w:textAlignment w:val="auto"/>
      </w:pPr>
      <w:r w:rsidRPr="00716204">
        <w:t>R1-1814277</w:t>
      </w:r>
      <w:r>
        <w:t>,</w:t>
      </w:r>
      <w:r w:rsidRPr="00716204">
        <w:t xml:space="preserve"> </w:t>
      </w:r>
      <w:r>
        <w:t>“</w:t>
      </w:r>
      <w:r w:rsidRPr="00716204">
        <w:t>RAN1 NR UE features</w:t>
      </w:r>
      <w:r>
        <w:t>”, NTT DOCOMO, AT&amp;T</w:t>
      </w:r>
    </w:p>
    <w:p w14:paraId="6C7B7F92" w14:textId="77777777" w:rsidR="00445DFD" w:rsidRDefault="00445DFD" w:rsidP="00445DFD">
      <w:pPr>
        <w:textAlignment w:val="auto"/>
      </w:pPr>
    </w:p>
    <w:sectPr w:rsidR="00445DFD" w:rsidSect="0073424F">
      <w:headerReference w:type="even" r:id="rId16"/>
      <w:footerReference w:type="default" r:id="rId17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84B7C" w14:textId="77777777" w:rsidR="001A122E" w:rsidRDefault="001A122E">
      <w:r>
        <w:separator/>
      </w:r>
    </w:p>
    <w:p w14:paraId="1FA4B994" w14:textId="77777777" w:rsidR="001A122E" w:rsidRDefault="001A122E"/>
  </w:endnote>
  <w:endnote w:type="continuationSeparator" w:id="0">
    <w:p w14:paraId="20C7320D" w14:textId="77777777" w:rsidR="001A122E" w:rsidRDefault="001A122E">
      <w:r>
        <w:continuationSeparator/>
      </w:r>
    </w:p>
    <w:p w14:paraId="14D7D8AB" w14:textId="77777777" w:rsidR="001A122E" w:rsidRDefault="001A12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222DBF" w:rsidRDefault="00222DBF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222DBF" w:rsidRDefault="00222D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96ADF" w14:textId="77777777" w:rsidR="001A122E" w:rsidRDefault="001A122E">
      <w:r>
        <w:separator/>
      </w:r>
    </w:p>
    <w:p w14:paraId="2025AF1A" w14:textId="77777777" w:rsidR="001A122E" w:rsidRDefault="001A122E"/>
  </w:footnote>
  <w:footnote w:type="continuationSeparator" w:id="0">
    <w:p w14:paraId="08C180B4" w14:textId="77777777" w:rsidR="001A122E" w:rsidRDefault="001A122E">
      <w:r>
        <w:continuationSeparator/>
      </w:r>
    </w:p>
    <w:p w14:paraId="02731D96" w14:textId="77777777" w:rsidR="001A122E" w:rsidRDefault="001A12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222DBF" w:rsidRDefault="00222DBF"/>
  <w:p w14:paraId="305600EF" w14:textId="77777777" w:rsidR="00222DBF" w:rsidRDefault="00222D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9D0E18"/>
    <w:multiLevelType w:val="hybridMultilevel"/>
    <w:tmpl w:val="C16E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C500FD"/>
    <w:multiLevelType w:val="hybridMultilevel"/>
    <w:tmpl w:val="4156F3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B3A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105A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97579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2D49"/>
    <w:rsid w:val="000D3314"/>
    <w:rsid w:val="000D38A5"/>
    <w:rsid w:val="000D4ED9"/>
    <w:rsid w:val="000D5CC3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445E"/>
    <w:rsid w:val="00115117"/>
    <w:rsid w:val="00115365"/>
    <w:rsid w:val="00117C6A"/>
    <w:rsid w:val="00121840"/>
    <w:rsid w:val="00121E85"/>
    <w:rsid w:val="00122FA5"/>
    <w:rsid w:val="00124ED7"/>
    <w:rsid w:val="00125408"/>
    <w:rsid w:val="001260AB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5CA3"/>
    <w:rsid w:val="00186C20"/>
    <w:rsid w:val="00187756"/>
    <w:rsid w:val="00187ECA"/>
    <w:rsid w:val="0019275B"/>
    <w:rsid w:val="00194D13"/>
    <w:rsid w:val="00195336"/>
    <w:rsid w:val="001955FD"/>
    <w:rsid w:val="00197278"/>
    <w:rsid w:val="001A0C20"/>
    <w:rsid w:val="001A0FA0"/>
    <w:rsid w:val="001A122E"/>
    <w:rsid w:val="001A28B1"/>
    <w:rsid w:val="001A2C5F"/>
    <w:rsid w:val="001A5175"/>
    <w:rsid w:val="001A7A76"/>
    <w:rsid w:val="001B0615"/>
    <w:rsid w:val="001B0BBE"/>
    <w:rsid w:val="001B1988"/>
    <w:rsid w:val="001B2EAA"/>
    <w:rsid w:val="001B4360"/>
    <w:rsid w:val="001B456A"/>
    <w:rsid w:val="001B4784"/>
    <w:rsid w:val="001B49A5"/>
    <w:rsid w:val="001B4B0F"/>
    <w:rsid w:val="001B7315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3552"/>
    <w:rsid w:val="001D56D0"/>
    <w:rsid w:val="001E08A2"/>
    <w:rsid w:val="001E39BF"/>
    <w:rsid w:val="001E432F"/>
    <w:rsid w:val="001E62E9"/>
    <w:rsid w:val="001E7810"/>
    <w:rsid w:val="001F0B93"/>
    <w:rsid w:val="001F0E7C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0C12"/>
    <w:rsid w:val="00222DBF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47B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55F1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3E88"/>
    <w:rsid w:val="002C570F"/>
    <w:rsid w:val="002C638D"/>
    <w:rsid w:val="002C7112"/>
    <w:rsid w:val="002D00E4"/>
    <w:rsid w:val="002D13E6"/>
    <w:rsid w:val="002D1793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557D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3422"/>
    <w:rsid w:val="00324730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2F7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4478"/>
    <w:rsid w:val="00375FC8"/>
    <w:rsid w:val="00376B13"/>
    <w:rsid w:val="003802A4"/>
    <w:rsid w:val="00380602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5652"/>
    <w:rsid w:val="003B703A"/>
    <w:rsid w:val="003B7A52"/>
    <w:rsid w:val="003C0BE9"/>
    <w:rsid w:val="003C1030"/>
    <w:rsid w:val="003C5ABA"/>
    <w:rsid w:val="003C6BF8"/>
    <w:rsid w:val="003D020F"/>
    <w:rsid w:val="003D03B0"/>
    <w:rsid w:val="003D1061"/>
    <w:rsid w:val="003D165C"/>
    <w:rsid w:val="003D1BCD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517F"/>
    <w:rsid w:val="003E54A2"/>
    <w:rsid w:val="003E7CA9"/>
    <w:rsid w:val="003F0566"/>
    <w:rsid w:val="003F4B7E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1676"/>
    <w:rsid w:val="004128B3"/>
    <w:rsid w:val="0041355A"/>
    <w:rsid w:val="00413E34"/>
    <w:rsid w:val="00415089"/>
    <w:rsid w:val="004162ED"/>
    <w:rsid w:val="00416ECC"/>
    <w:rsid w:val="00417A31"/>
    <w:rsid w:val="00421C94"/>
    <w:rsid w:val="004248E0"/>
    <w:rsid w:val="00424F9D"/>
    <w:rsid w:val="00426BA6"/>
    <w:rsid w:val="0042737E"/>
    <w:rsid w:val="00430EE0"/>
    <w:rsid w:val="00430F7B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45DFD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2E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5CD2"/>
    <w:rsid w:val="004A6A9A"/>
    <w:rsid w:val="004A6EDC"/>
    <w:rsid w:val="004A75B8"/>
    <w:rsid w:val="004A7629"/>
    <w:rsid w:val="004B08F3"/>
    <w:rsid w:val="004B3D91"/>
    <w:rsid w:val="004B4309"/>
    <w:rsid w:val="004B4DB0"/>
    <w:rsid w:val="004B75F7"/>
    <w:rsid w:val="004B7946"/>
    <w:rsid w:val="004B7ADF"/>
    <w:rsid w:val="004C02F4"/>
    <w:rsid w:val="004C255C"/>
    <w:rsid w:val="004C25BF"/>
    <w:rsid w:val="004C314A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28C"/>
    <w:rsid w:val="00512760"/>
    <w:rsid w:val="0051290A"/>
    <w:rsid w:val="00512B3C"/>
    <w:rsid w:val="00514299"/>
    <w:rsid w:val="0051648E"/>
    <w:rsid w:val="00516691"/>
    <w:rsid w:val="005206DF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47539"/>
    <w:rsid w:val="0055152B"/>
    <w:rsid w:val="00552C30"/>
    <w:rsid w:val="0055421D"/>
    <w:rsid w:val="00554D54"/>
    <w:rsid w:val="00562539"/>
    <w:rsid w:val="00562D63"/>
    <w:rsid w:val="005645C4"/>
    <w:rsid w:val="00567A51"/>
    <w:rsid w:val="0057264C"/>
    <w:rsid w:val="00572A89"/>
    <w:rsid w:val="00572B28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9624A"/>
    <w:rsid w:val="005A0333"/>
    <w:rsid w:val="005A13AF"/>
    <w:rsid w:val="005A2364"/>
    <w:rsid w:val="005A37BA"/>
    <w:rsid w:val="005A49F4"/>
    <w:rsid w:val="005A5552"/>
    <w:rsid w:val="005A5E68"/>
    <w:rsid w:val="005A5F44"/>
    <w:rsid w:val="005A601D"/>
    <w:rsid w:val="005A7D70"/>
    <w:rsid w:val="005B0627"/>
    <w:rsid w:val="005B2812"/>
    <w:rsid w:val="005B5523"/>
    <w:rsid w:val="005B7D95"/>
    <w:rsid w:val="005C17AA"/>
    <w:rsid w:val="005C33E1"/>
    <w:rsid w:val="005C378F"/>
    <w:rsid w:val="005C4014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34F6B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3830"/>
    <w:rsid w:val="00694F03"/>
    <w:rsid w:val="00695480"/>
    <w:rsid w:val="006959A2"/>
    <w:rsid w:val="0069721E"/>
    <w:rsid w:val="00697B56"/>
    <w:rsid w:val="006A06AA"/>
    <w:rsid w:val="006A07A1"/>
    <w:rsid w:val="006A0D1A"/>
    <w:rsid w:val="006A1280"/>
    <w:rsid w:val="006A1EE4"/>
    <w:rsid w:val="006A2B60"/>
    <w:rsid w:val="006A36CC"/>
    <w:rsid w:val="006A3EB3"/>
    <w:rsid w:val="006A4473"/>
    <w:rsid w:val="006A6291"/>
    <w:rsid w:val="006A6F55"/>
    <w:rsid w:val="006A7123"/>
    <w:rsid w:val="006B0E03"/>
    <w:rsid w:val="006B10A4"/>
    <w:rsid w:val="006B1E23"/>
    <w:rsid w:val="006B2C00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42AA"/>
    <w:rsid w:val="00714DDF"/>
    <w:rsid w:val="00716204"/>
    <w:rsid w:val="007164A9"/>
    <w:rsid w:val="007169BC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AAB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29E"/>
    <w:rsid w:val="00762561"/>
    <w:rsid w:val="00762A6C"/>
    <w:rsid w:val="00763560"/>
    <w:rsid w:val="007662D6"/>
    <w:rsid w:val="00766441"/>
    <w:rsid w:val="00766747"/>
    <w:rsid w:val="0076759B"/>
    <w:rsid w:val="007708CF"/>
    <w:rsid w:val="00770969"/>
    <w:rsid w:val="007725E9"/>
    <w:rsid w:val="00773268"/>
    <w:rsid w:val="007739B8"/>
    <w:rsid w:val="00777067"/>
    <w:rsid w:val="0078003F"/>
    <w:rsid w:val="007806AF"/>
    <w:rsid w:val="0078095C"/>
    <w:rsid w:val="00782AD5"/>
    <w:rsid w:val="00782E81"/>
    <w:rsid w:val="00782FEE"/>
    <w:rsid w:val="00783AE7"/>
    <w:rsid w:val="00783D89"/>
    <w:rsid w:val="007859DF"/>
    <w:rsid w:val="007863E1"/>
    <w:rsid w:val="00786E37"/>
    <w:rsid w:val="00791BB3"/>
    <w:rsid w:val="0079270F"/>
    <w:rsid w:val="00792F6A"/>
    <w:rsid w:val="00794900"/>
    <w:rsid w:val="00795184"/>
    <w:rsid w:val="007955D3"/>
    <w:rsid w:val="00796690"/>
    <w:rsid w:val="007A1506"/>
    <w:rsid w:val="007A180C"/>
    <w:rsid w:val="007A1E30"/>
    <w:rsid w:val="007A1E71"/>
    <w:rsid w:val="007A3469"/>
    <w:rsid w:val="007A64B9"/>
    <w:rsid w:val="007A64DA"/>
    <w:rsid w:val="007B0C23"/>
    <w:rsid w:val="007B5E20"/>
    <w:rsid w:val="007C022E"/>
    <w:rsid w:val="007C58F6"/>
    <w:rsid w:val="007C5AAD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E6D07"/>
    <w:rsid w:val="007F37DA"/>
    <w:rsid w:val="007F492C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0110"/>
    <w:rsid w:val="00891680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345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0CA0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8FC"/>
    <w:rsid w:val="009629EB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10EE"/>
    <w:rsid w:val="00981A96"/>
    <w:rsid w:val="00982A53"/>
    <w:rsid w:val="0098317B"/>
    <w:rsid w:val="009839DA"/>
    <w:rsid w:val="0098476B"/>
    <w:rsid w:val="00984BB5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10AE"/>
    <w:rsid w:val="009A140F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3F6C"/>
    <w:rsid w:val="009E70C6"/>
    <w:rsid w:val="009E7476"/>
    <w:rsid w:val="009F0564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1097E"/>
    <w:rsid w:val="00A11082"/>
    <w:rsid w:val="00A126DB"/>
    <w:rsid w:val="00A129F5"/>
    <w:rsid w:val="00A143C7"/>
    <w:rsid w:val="00A1469A"/>
    <w:rsid w:val="00A17558"/>
    <w:rsid w:val="00A177ED"/>
    <w:rsid w:val="00A17E46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3B63"/>
    <w:rsid w:val="00A35247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5813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3A9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6A9"/>
    <w:rsid w:val="00B02DFA"/>
    <w:rsid w:val="00B03548"/>
    <w:rsid w:val="00B04587"/>
    <w:rsid w:val="00B04887"/>
    <w:rsid w:val="00B05907"/>
    <w:rsid w:val="00B05961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247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51A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085"/>
    <w:rsid w:val="00B82533"/>
    <w:rsid w:val="00B83B73"/>
    <w:rsid w:val="00B83CD2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6143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3FF4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3470"/>
    <w:rsid w:val="00C438D6"/>
    <w:rsid w:val="00C43F8F"/>
    <w:rsid w:val="00C47CB0"/>
    <w:rsid w:val="00C5195F"/>
    <w:rsid w:val="00C52415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3258"/>
    <w:rsid w:val="00CD43F5"/>
    <w:rsid w:val="00CD6C59"/>
    <w:rsid w:val="00CD6D62"/>
    <w:rsid w:val="00CD6F56"/>
    <w:rsid w:val="00CE03E8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1BCD"/>
    <w:rsid w:val="00D0412A"/>
    <w:rsid w:val="00D04294"/>
    <w:rsid w:val="00D05065"/>
    <w:rsid w:val="00D05DE4"/>
    <w:rsid w:val="00D069EA"/>
    <w:rsid w:val="00D06D3D"/>
    <w:rsid w:val="00D06E1F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43B2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7A31"/>
    <w:rsid w:val="00DB37F0"/>
    <w:rsid w:val="00DC07C6"/>
    <w:rsid w:val="00DC1B58"/>
    <w:rsid w:val="00DC37E6"/>
    <w:rsid w:val="00DC402C"/>
    <w:rsid w:val="00DC66C2"/>
    <w:rsid w:val="00DC6926"/>
    <w:rsid w:val="00DC744A"/>
    <w:rsid w:val="00DD05EF"/>
    <w:rsid w:val="00DD2241"/>
    <w:rsid w:val="00DD3043"/>
    <w:rsid w:val="00DD4F99"/>
    <w:rsid w:val="00DD5160"/>
    <w:rsid w:val="00DD53E8"/>
    <w:rsid w:val="00DD7F99"/>
    <w:rsid w:val="00DE22A8"/>
    <w:rsid w:val="00DE254D"/>
    <w:rsid w:val="00DE5D90"/>
    <w:rsid w:val="00DE69B3"/>
    <w:rsid w:val="00DF04C6"/>
    <w:rsid w:val="00DF1735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F24"/>
    <w:rsid w:val="00E116C4"/>
    <w:rsid w:val="00E119DA"/>
    <w:rsid w:val="00E120E5"/>
    <w:rsid w:val="00E12B98"/>
    <w:rsid w:val="00E13F6B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4475"/>
    <w:rsid w:val="00E4710E"/>
    <w:rsid w:val="00E47854"/>
    <w:rsid w:val="00E52BCF"/>
    <w:rsid w:val="00E53039"/>
    <w:rsid w:val="00E54E42"/>
    <w:rsid w:val="00E55059"/>
    <w:rsid w:val="00E5635A"/>
    <w:rsid w:val="00E56774"/>
    <w:rsid w:val="00E604A0"/>
    <w:rsid w:val="00E6071C"/>
    <w:rsid w:val="00E61020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0F09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336B"/>
    <w:rsid w:val="00EB4378"/>
    <w:rsid w:val="00EB7139"/>
    <w:rsid w:val="00EB7E27"/>
    <w:rsid w:val="00EC068B"/>
    <w:rsid w:val="00EC0C29"/>
    <w:rsid w:val="00EC19C7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E6A7A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1C8C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358D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742"/>
    <w:rsid w:val="00FF1494"/>
    <w:rsid w:val="00FF1D9F"/>
    <w:rsid w:val="00FF42E5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99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99"/>
    <w:qFormat/>
    <w:locked/>
    <w:rsid w:val="00B04887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D81765-79BC-465E-B832-A46AA22E5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6414</TotalTime>
  <Pages>7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11216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179</cp:revision>
  <cp:lastPrinted>2003-09-26T18:29:00Z</cp:lastPrinted>
  <dcterms:created xsi:type="dcterms:W3CDTF">2017-11-28T23:11:00Z</dcterms:created>
  <dcterms:modified xsi:type="dcterms:W3CDTF">2018-12-03T22:50:00Z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